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E2BA" w14:textId="57C739AC" w:rsidR="007847D6" w:rsidRPr="00AF7F39" w:rsidRDefault="00AF7F39" w:rsidP="00AF7F39">
      <w:pPr>
        <w:pStyle w:val="Title1sl"/>
        <w:pBdr>
          <w:bottom w:val="single" w:sz="12" w:space="1" w:color="auto"/>
        </w:pBdr>
        <w:spacing w:before="240"/>
        <w:rPr>
          <w:rFonts w:eastAsiaTheme="minorHAnsi" w:cstheme="minorBidi"/>
          <w:sz w:val="40"/>
          <w:szCs w:val="40"/>
        </w:rPr>
      </w:pPr>
      <w:r>
        <w:rPr>
          <w:rFonts w:eastAsiaTheme="minorHAnsi" w:cstheme="minorBidi"/>
          <w:i/>
          <w:iCs/>
          <w:sz w:val="40"/>
          <w:szCs w:val="40"/>
        </w:rPr>
        <w:t xml:space="preserve">Mapp v. Ohio </w:t>
      </w:r>
      <w:r w:rsidRPr="00AF7F39">
        <w:rPr>
          <w:rFonts w:eastAsiaTheme="minorHAnsi" w:cstheme="minorBidi"/>
          <w:sz w:val="40"/>
          <w:szCs w:val="40"/>
        </w:rPr>
        <w:t xml:space="preserve">/ </w:t>
      </w:r>
      <w:bookmarkStart w:id="0" w:name="_GoBack"/>
      <w:r w:rsidR="00752880" w:rsidRPr="00AF7F39">
        <w:rPr>
          <w:rFonts w:eastAsiaTheme="minorHAnsi" w:cstheme="minorBidi"/>
          <w:sz w:val="40"/>
          <w:szCs w:val="40"/>
        </w:rPr>
        <w:t>When is a Warrant Not Needed</w:t>
      </w:r>
      <w:bookmarkEnd w:id="0"/>
      <w:r w:rsidR="00752880" w:rsidRPr="00AF7F39">
        <w:rPr>
          <w:rFonts w:eastAsiaTheme="minorHAnsi" w:cstheme="minorBidi"/>
          <w:sz w:val="40"/>
          <w:szCs w:val="40"/>
        </w:rPr>
        <w:t>?</w:t>
      </w:r>
    </w:p>
    <w:p w14:paraId="39A9E47A" w14:textId="4AA2308B" w:rsidR="002D5C2F" w:rsidRDefault="002D5C2F" w:rsidP="002D5C2F">
      <w:pPr>
        <w:pStyle w:val="Subhead3sl"/>
      </w:pPr>
      <w:r>
        <w:t>Directions:</w:t>
      </w:r>
    </w:p>
    <w:p w14:paraId="4B2D0F59" w14:textId="4D2023D8" w:rsidR="002D5C2F" w:rsidRDefault="002D5C2F" w:rsidP="002D5C2F">
      <w:pPr>
        <w:pStyle w:val="NormalWeb"/>
        <w:numPr>
          <w:ilvl w:val="0"/>
          <w:numId w:val="35"/>
        </w:numPr>
        <w:shd w:val="clear" w:color="auto" w:fill="FFFFFF"/>
        <w:spacing w:before="0" w:beforeAutospacing="0" w:after="120" w:afterAutospacing="0" w:line="276" w:lineRule="auto"/>
        <w:rPr>
          <w:rFonts w:ascii="Garamond" w:hAnsi="Garamond"/>
          <w:color w:val="000000"/>
          <w:sz w:val="25"/>
          <w:szCs w:val="25"/>
        </w:rPr>
      </w:pPr>
      <w:r>
        <w:rPr>
          <w:rFonts w:ascii="Garamond" w:hAnsi="Garamond"/>
          <w:color w:val="000000"/>
          <w:sz w:val="25"/>
          <w:szCs w:val="25"/>
        </w:rPr>
        <w:t xml:space="preserve">Read the </w:t>
      </w:r>
      <w:r w:rsidRPr="002D5C2F">
        <w:rPr>
          <w:rFonts w:ascii="Garamond" w:hAnsi="Garamond"/>
          <w:b/>
          <w:bCs/>
          <w:color w:val="000000"/>
          <w:sz w:val="25"/>
          <w:szCs w:val="25"/>
        </w:rPr>
        <w:t xml:space="preserve">Background </w:t>
      </w:r>
      <w:r>
        <w:rPr>
          <w:rFonts w:ascii="Garamond" w:hAnsi="Garamond"/>
          <w:color w:val="000000"/>
          <w:sz w:val="25"/>
          <w:szCs w:val="25"/>
        </w:rPr>
        <w:t>section below.</w:t>
      </w:r>
    </w:p>
    <w:p w14:paraId="650BE20B" w14:textId="11DAB41B" w:rsidR="002D5C2F" w:rsidRDefault="002D5C2F" w:rsidP="002D5C2F">
      <w:pPr>
        <w:pStyle w:val="NormalWeb"/>
        <w:numPr>
          <w:ilvl w:val="0"/>
          <w:numId w:val="35"/>
        </w:numPr>
        <w:shd w:val="clear" w:color="auto" w:fill="FFFFFF"/>
        <w:spacing w:before="0" w:beforeAutospacing="0" w:after="120" w:afterAutospacing="0" w:line="276" w:lineRule="auto"/>
        <w:rPr>
          <w:rFonts w:ascii="Garamond" w:hAnsi="Garamond"/>
          <w:color w:val="000000"/>
          <w:sz w:val="25"/>
          <w:szCs w:val="25"/>
        </w:rPr>
      </w:pPr>
      <w:r>
        <w:rPr>
          <w:rFonts w:ascii="Garamond" w:hAnsi="Garamond"/>
          <w:color w:val="000000"/>
          <w:sz w:val="25"/>
          <w:szCs w:val="25"/>
        </w:rPr>
        <w:t xml:space="preserve">Participate in the </w:t>
      </w:r>
      <w:r w:rsidRPr="002D5C2F">
        <w:rPr>
          <w:rFonts w:ascii="Garamond" w:hAnsi="Garamond"/>
          <w:b/>
          <w:bCs/>
          <w:color w:val="000000"/>
          <w:sz w:val="25"/>
          <w:szCs w:val="25"/>
        </w:rPr>
        <w:t>Legal or Illegal</w:t>
      </w:r>
      <w:r w:rsidR="00224ECA">
        <w:rPr>
          <w:rFonts w:ascii="Garamond" w:hAnsi="Garamond"/>
          <w:b/>
          <w:bCs/>
          <w:color w:val="000000"/>
          <w:sz w:val="25"/>
          <w:szCs w:val="25"/>
        </w:rPr>
        <w:t>?</w:t>
      </w:r>
      <w:r>
        <w:rPr>
          <w:rFonts w:ascii="Garamond" w:hAnsi="Garamond"/>
          <w:color w:val="000000"/>
          <w:sz w:val="25"/>
          <w:szCs w:val="25"/>
        </w:rPr>
        <w:t xml:space="preserve"> activity (page 2). </w:t>
      </w:r>
    </w:p>
    <w:p w14:paraId="5BC98864" w14:textId="48FD877A" w:rsidR="002D5C2F" w:rsidRDefault="00845933" w:rsidP="00147FA9">
      <w:pPr>
        <w:pStyle w:val="NormalWeb"/>
        <w:shd w:val="clear" w:color="auto" w:fill="FFFFFF"/>
        <w:spacing w:before="0" w:beforeAutospacing="0" w:after="120" w:afterAutospacing="0" w:line="276" w:lineRule="auto"/>
        <w:rPr>
          <w:rFonts w:ascii="Garamond" w:hAnsi="Garamond"/>
          <w:color w:val="000000"/>
          <w:sz w:val="25"/>
          <w:szCs w:val="25"/>
        </w:rPr>
      </w:pPr>
      <w:r>
        <w:rPr>
          <w:iCs/>
          <w:sz w:val="28"/>
          <w:szCs w:val="28"/>
        </w:rPr>
        <w:pict w14:anchorId="4E3E5988">
          <v:rect id="_x0000_i1025" style="width:0;height:1.5pt" o:hralign="center" o:hrstd="t" o:hr="t" fillcolor="#a0a0a0" stroked="f"/>
        </w:pict>
      </w:r>
    </w:p>
    <w:p w14:paraId="443DFCF6" w14:textId="56DE8447" w:rsidR="002D5C2F" w:rsidRDefault="002D5C2F" w:rsidP="002D5C2F">
      <w:pPr>
        <w:pStyle w:val="Subhead1sl"/>
        <w:spacing w:before="240"/>
        <w:jc w:val="left"/>
      </w:pPr>
      <w:r>
        <w:t>Background</w:t>
      </w:r>
    </w:p>
    <w:p w14:paraId="2B2846F0" w14:textId="31DE9D1C" w:rsidR="0070144E" w:rsidRPr="00331D1F" w:rsidRDefault="0070144E" w:rsidP="00147FA9">
      <w:pPr>
        <w:pStyle w:val="NormalWeb"/>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color w:val="000000"/>
          <w:sz w:val="20"/>
          <w:szCs w:val="20"/>
        </w:rPr>
        <w:t xml:space="preserve">Most Americans understand that police officers sometimes need a warrant to search for information believed to be related to criminal activity. They may also be aware that, according to the exclusionary rule, evidence gained in an illegal search cannot be used to convict someone of a crime. However, in many circumstances the police do not need a warrant </w:t>
      </w:r>
      <w:r w:rsidR="00147FA9" w:rsidRPr="00331D1F">
        <w:rPr>
          <w:rFonts w:ascii="Garamond" w:hAnsi="Garamond"/>
          <w:color w:val="000000"/>
          <w:sz w:val="20"/>
          <w:szCs w:val="20"/>
        </w:rPr>
        <w:t xml:space="preserve">in order for a search to be </w:t>
      </w:r>
      <w:r w:rsidRPr="00331D1F">
        <w:rPr>
          <w:rFonts w:ascii="Garamond" w:hAnsi="Garamond"/>
          <w:color w:val="000000"/>
          <w:sz w:val="20"/>
          <w:szCs w:val="20"/>
        </w:rPr>
        <w:t xml:space="preserve">legal and </w:t>
      </w:r>
      <w:r w:rsidR="00147FA9" w:rsidRPr="00331D1F">
        <w:rPr>
          <w:rFonts w:ascii="Garamond" w:hAnsi="Garamond"/>
          <w:color w:val="000000"/>
          <w:sz w:val="20"/>
          <w:szCs w:val="20"/>
        </w:rPr>
        <w:t xml:space="preserve">the evidence to be </w:t>
      </w:r>
      <w:r w:rsidRPr="00331D1F">
        <w:rPr>
          <w:rFonts w:ascii="Garamond" w:hAnsi="Garamond"/>
          <w:color w:val="000000"/>
          <w:sz w:val="20"/>
          <w:szCs w:val="20"/>
        </w:rPr>
        <w:t>used in court.</w:t>
      </w:r>
    </w:p>
    <w:p w14:paraId="433623E7" w14:textId="77777777" w:rsidR="0070144E" w:rsidRPr="00331D1F" w:rsidRDefault="0070144E" w:rsidP="00147FA9">
      <w:pPr>
        <w:pStyle w:val="NormalWeb"/>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color w:val="000000"/>
          <w:sz w:val="20"/>
          <w:szCs w:val="20"/>
        </w:rPr>
        <w:t>In each of the situations below, a police officer does not need a search warrant to conduct a search.</w:t>
      </w:r>
    </w:p>
    <w:p w14:paraId="0F0C3009" w14:textId="33238089" w:rsidR="0070144E" w:rsidRPr="00331D1F" w:rsidRDefault="00A47330" w:rsidP="002D5C2F">
      <w:pPr>
        <w:pStyle w:val="NormalWeb"/>
        <w:numPr>
          <w:ilvl w:val="0"/>
          <w:numId w:val="32"/>
        </w:numPr>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b/>
          <w:bCs/>
          <w:color w:val="000000"/>
          <w:sz w:val="20"/>
          <w:szCs w:val="20"/>
        </w:rPr>
        <w:t>Consent:</w:t>
      </w:r>
      <w:r w:rsidRPr="00331D1F">
        <w:rPr>
          <w:rFonts w:ascii="Garamond" w:hAnsi="Garamond"/>
          <w:color w:val="000000"/>
          <w:sz w:val="20"/>
          <w:szCs w:val="20"/>
        </w:rPr>
        <w:t xml:space="preserve"> </w:t>
      </w:r>
      <w:r w:rsidR="0070144E" w:rsidRPr="00331D1F">
        <w:rPr>
          <w:rFonts w:ascii="Garamond" w:hAnsi="Garamond"/>
          <w:color w:val="000000"/>
          <w:sz w:val="20"/>
          <w:szCs w:val="20"/>
        </w:rPr>
        <w:t>If an individual voluntarily consents</w:t>
      </w:r>
      <w:r w:rsidR="0070144E" w:rsidRPr="00331D1F">
        <w:rPr>
          <w:rFonts w:ascii="Garamond" w:hAnsi="Garamond"/>
          <w:b/>
          <w:bCs/>
          <w:color w:val="000000"/>
          <w:sz w:val="20"/>
          <w:szCs w:val="20"/>
        </w:rPr>
        <w:t xml:space="preserve"> </w:t>
      </w:r>
      <w:r w:rsidR="0070144E" w:rsidRPr="00331D1F">
        <w:rPr>
          <w:rFonts w:ascii="Garamond" w:hAnsi="Garamond"/>
          <w:color w:val="000000"/>
          <w:sz w:val="20"/>
          <w:szCs w:val="20"/>
        </w:rPr>
        <w:t xml:space="preserve">(agrees to) a search, no warrant is needed. The key question in this kind of search is what counts as a voluntary agreement? In order for a consent search to be legal, the individual must be in control of the area to be searched and cannot have been pressured or </w:t>
      </w:r>
      <w:r w:rsidRPr="00331D1F">
        <w:rPr>
          <w:rFonts w:ascii="Garamond" w:hAnsi="Garamond"/>
          <w:color w:val="000000"/>
          <w:sz w:val="20"/>
          <w:szCs w:val="20"/>
        </w:rPr>
        <w:t>coerced</w:t>
      </w:r>
      <w:r w:rsidR="0070144E" w:rsidRPr="00331D1F">
        <w:rPr>
          <w:rFonts w:ascii="Garamond" w:hAnsi="Garamond"/>
          <w:color w:val="000000"/>
          <w:sz w:val="20"/>
          <w:szCs w:val="20"/>
        </w:rPr>
        <w:t xml:space="preserve"> into agreeing to the search.</w:t>
      </w:r>
    </w:p>
    <w:p w14:paraId="619B77F3" w14:textId="1B7FE49B" w:rsidR="0070144E" w:rsidRPr="00331D1F" w:rsidRDefault="00A47330" w:rsidP="002D5C2F">
      <w:pPr>
        <w:pStyle w:val="NormalWeb"/>
        <w:numPr>
          <w:ilvl w:val="0"/>
          <w:numId w:val="32"/>
        </w:numPr>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b/>
          <w:bCs/>
          <w:color w:val="000000"/>
          <w:sz w:val="20"/>
          <w:szCs w:val="20"/>
        </w:rPr>
        <w:t>Plain view (smell or hearing):</w:t>
      </w:r>
      <w:r w:rsidRPr="00331D1F">
        <w:rPr>
          <w:rFonts w:ascii="Garamond" w:hAnsi="Garamond"/>
          <w:color w:val="000000"/>
          <w:sz w:val="20"/>
          <w:szCs w:val="20"/>
        </w:rPr>
        <w:t xml:space="preserve"> </w:t>
      </w:r>
      <w:r w:rsidR="0070144E" w:rsidRPr="00331D1F">
        <w:rPr>
          <w:rFonts w:ascii="Garamond" w:hAnsi="Garamond"/>
          <w:color w:val="000000"/>
          <w:sz w:val="20"/>
          <w:szCs w:val="20"/>
        </w:rPr>
        <w:t xml:space="preserve">A police officer that spots something in plain view does not need a search warrant to seize the object. In order for a plain view search to be legal, the officer must be in a place </w:t>
      </w:r>
      <w:r w:rsidR="00147FA9" w:rsidRPr="00331D1F">
        <w:rPr>
          <w:rFonts w:ascii="Garamond" w:hAnsi="Garamond"/>
          <w:color w:val="000000"/>
          <w:sz w:val="20"/>
          <w:szCs w:val="20"/>
        </w:rPr>
        <w:t xml:space="preserve">they have </w:t>
      </w:r>
      <w:r w:rsidR="0070144E" w:rsidRPr="00331D1F">
        <w:rPr>
          <w:rFonts w:ascii="Garamond" w:hAnsi="Garamond"/>
          <w:color w:val="000000"/>
          <w:sz w:val="20"/>
          <w:szCs w:val="20"/>
        </w:rPr>
        <w:t>the right to be in and the object</w:t>
      </w:r>
      <w:r w:rsidR="00147FA9" w:rsidRPr="00331D1F">
        <w:rPr>
          <w:rFonts w:ascii="Garamond" w:hAnsi="Garamond"/>
          <w:color w:val="000000"/>
          <w:sz w:val="20"/>
          <w:szCs w:val="20"/>
        </w:rPr>
        <w:t xml:space="preserve">s the police officer </w:t>
      </w:r>
      <w:r w:rsidR="0070144E" w:rsidRPr="00331D1F">
        <w:rPr>
          <w:rFonts w:ascii="Garamond" w:hAnsi="Garamond"/>
          <w:color w:val="000000"/>
          <w:sz w:val="20"/>
          <w:szCs w:val="20"/>
        </w:rPr>
        <w:t>seizes must be plainly visible in this location.</w:t>
      </w:r>
      <w:r w:rsidRPr="00331D1F">
        <w:rPr>
          <w:rFonts w:ascii="Garamond" w:hAnsi="Garamond"/>
          <w:color w:val="000000"/>
          <w:sz w:val="20"/>
          <w:szCs w:val="20"/>
        </w:rPr>
        <w:t xml:space="preserve"> This exception has been extended to smell and hearing as well. </w:t>
      </w:r>
    </w:p>
    <w:p w14:paraId="24558556" w14:textId="49122DB4" w:rsidR="0070144E" w:rsidRPr="00331D1F" w:rsidRDefault="00A47330" w:rsidP="002D5C2F">
      <w:pPr>
        <w:pStyle w:val="NormalWeb"/>
        <w:numPr>
          <w:ilvl w:val="0"/>
          <w:numId w:val="32"/>
        </w:numPr>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b/>
          <w:bCs/>
          <w:color w:val="000000"/>
          <w:sz w:val="20"/>
          <w:szCs w:val="20"/>
        </w:rPr>
        <w:t>Search incident to arrest</w:t>
      </w:r>
      <w:r w:rsidRPr="00331D1F">
        <w:rPr>
          <w:rFonts w:ascii="Garamond" w:hAnsi="Garamond"/>
          <w:color w:val="000000"/>
          <w:sz w:val="20"/>
          <w:szCs w:val="20"/>
        </w:rPr>
        <w:t xml:space="preserve">: </w:t>
      </w:r>
      <w:r w:rsidR="0070144E" w:rsidRPr="00331D1F">
        <w:rPr>
          <w:rFonts w:ascii="Garamond" w:hAnsi="Garamond"/>
          <w:color w:val="000000"/>
          <w:sz w:val="20"/>
          <w:szCs w:val="20"/>
        </w:rPr>
        <w:t>If a suspect has been legally arrested, the police may search the defendant and the area within the defendant</w:t>
      </w:r>
      <w:r w:rsidR="00147FA9" w:rsidRPr="00331D1F">
        <w:rPr>
          <w:rFonts w:ascii="Garamond" w:hAnsi="Garamond"/>
          <w:color w:val="000000"/>
          <w:sz w:val="20"/>
          <w:szCs w:val="20"/>
        </w:rPr>
        <w:t>’</w:t>
      </w:r>
      <w:r w:rsidR="0070144E" w:rsidRPr="00331D1F">
        <w:rPr>
          <w:rFonts w:ascii="Garamond" w:hAnsi="Garamond"/>
          <w:color w:val="000000"/>
          <w:sz w:val="20"/>
          <w:szCs w:val="20"/>
        </w:rPr>
        <w:t>s immediate control. In a search incident to arrest</w:t>
      </w:r>
      <w:r w:rsidR="00147FA9" w:rsidRPr="00331D1F">
        <w:rPr>
          <w:rFonts w:ascii="Garamond" w:hAnsi="Garamond"/>
          <w:color w:val="000000"/>
          <w:sz w:val="20"/>
          <w:szCs w:val="20"/>
        </w:rPr>
        <w:t>,</w:t>
      </w:r>
      <w:r w:rsidR="0070144E" w:rsidRPr="00331D1F">
        <w:rPr>
          <w:rFonts w:ascii="Garamond" w:hAnsi="Garamond"/>
          <w:color w:val="000000"/>
          <w:sz w:val="20"/>
          <w:szCs w:val="20"/>
        </w:rPr>
        <w:t xml:space="preserve"> no warrant is necessary as long as a spatial relationship exists between the defendant and the object.</w:t>
      </w:r>
    </w:p>
    <w:p w14:paraId="7FE908D5" w14:textId="4860DCC3" w:rsidR="0070144E" w:rsidRPr="00331D1F" w:rsidRDefault="00A47330" w:rsidP="002D5C2F">
      <w:pPr>
        <w:pStyle w:val="NormalWeb"/>
        <w:numPr>
          <w:ilvl w:val="0"/>
          <w:numId w:val="32"/>
        </w:numPr>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b/>
          <w:bCs/>
          <w:color w:val="000000"/>
          <w:sz w:val="20"/>
          <w:szCs w:val="20"/>
        </w:rPr>
        <w:t>Protective sweep:</w:t>
      </w:r>
      <w:r w:rsidRPr="00331D1F">
        <w:rPr>
          <w:rFonts w:ascii="Garamond" w:hAnsi="Garamond"/>
          <w:color w:val="000000"/>
          <w:sz w:val="20"/>
          <w:szCs w:val="20"/>
        </w:rPr>
        <w:t xml:space="preserve"> </w:t>
      </w:r>
      <w:r w:rsidR="0070144E" w:rsidRPr="00331D1F">
        <w:rPr>
          <w:rFonts w:ascii="Garamond" w:hAnsi="Garamond"/>
          <w:color w:val="000000"/>
          <w:sz w:val="20"/>
          <w:szCs w:val="20"/>
        </w:rPr>
        <w:t xml:space="preserve">Following an arrest, the police may make a protective sweep search if they reasonably believe that a dangerous accomplice may be hiding in an area near where the defendant was arrested. To do so, police are allowed to walk through a residence and complete a </w:t>
      </w:r>
      <w:r w:rsidR="002D5C2F" w:rsidRPr="00331D1F">
        <w:rPr>
          <w:rFonts w:ascii="Garamond" w:hAnsi="Garamond"/>
          <w:color w:val="000000"/>
          <w:sz w:val="20"/>
          <w:szCs w:val="20"/>
        </w:rPr>
        <w:t>“</w:t>
      </w:r>
      <w:r w:rsidR="0070144E" w:rsidRPr="00331D1F">
        <w:rPr>
          <w:rFonts w:ascii="Garamond" w:hAnsi="Garamond"/>
          <w:color w:val="000000"/>
          <w:sz w:val="20"/>
          <w:szCs w:val="20"/>
        </w:rPr>
        <w:t>cursory visual inspection</w:t>
      </w:r>
      <w:r w:rsidR="002D5C2F" w:rsidRPr="00331D1F">
        <w:rPr>
          <w:rFonts w:ascii="Garamond" w:hAnsi="Garamond"/>
          <w:color w:val="000000"/>
          <w:sz w:val="20"/>
          <w:szCs w:val="20"/>
        </w:rPr>
        <w:t>”</w:t>
      </w:r>
      <w:r w:rsidR="0070144E" w:rsidRPr="00331D1F">
        <w:rPr>
          <w:rFonts w:ascii="Garamond" w:hAnsi="Garamond"/>
          <w:color w:val="000000"/>
          <w:sz w:val="20"/>
          <w:szCs w:val="20"/>
        </w:rPr>
        <w:t xml:space="preserve"> without a warrant. If evidence of or related to a criminal activity is in plain view during the search, the evidence may be legally seized.</w:t>
      </w:r>
    </w:p>
    <w:p w14:paraId="2A04D65B" w14:textId="31DC3329" w:rsidR="0070144E" w:rsidRPr="00331D1F" w:rsidRDefault="00A47330" w:rsidP="002D5C2F">
      <w:pPr>
        <w:pStyle w:val="NormalWeb"/>
        <w:numPr>
          <w:ilvl w:val="0"/>
          <w:numId w:val="32"/>
        </w:numPr>
        <w:shd w:val="clear" w:color="auto" w:fill="FFFFFF"/>
        <w:spacing w:before="0" w:beforeAutospacing="0" w:after="120" w:afterAutospacing="0" w:line="276" w:lineRule="auto"/>
        <w:rPr>
          <w:rFonts w:ascii="Garamond" w:hAnsi="Garamond"/>
          <w:color w:val="000000"/>
          <w:sz w:val="20"/>
          <w:szCs w:val="20"/>
        </w:rPr>
      </w:pPr>
      <w:r w:rsidRPr="00331D1F">
        <w:rPr>
          <w:rFonts w:ascii="Garamond" w:hAnsi="Garamond"/>
          <w:b/>
          <w:bCs/>
          <w:color w:val="000000"/>
          <w:sz w:val="20"/>
          <w:szCs w:val="20"/>
        </w:rPr>
        <w:t xml:space="preserve">Automobile </w:t>
      </w:r>
      <w:r w:rsidR="002D5C2F" w:rsidRPr="00331D1F">
        <w:rPr>
          <w:rFonts w:ascii="Garamond" w:hAnsi="Garamond"/>
          <w:b/>
          <w:bCs/>
          <w:color w:val="000000"/>
          <w:sz w:val="20"/>
          <w:szCs w:val="20"/>
        </w:rPr>
        <w:t>e</w:t>
      </w:r>
      <w:r w:rsidRPr="00331D1F">
        <w:rPr>
          <w:rFonts w:ascii="Garamond" w:hAnsi="Garamond"/>
          <w:b/>
          <w:bCs/>
          <w:color w:val="000000"/>
          <w:sz w:val="20"/>
          <w:szCs w:val="20"/>
        </w:rPr>
        <w:t>xception:</w:t>
      </w:r>
      <w:r w:rsidRPr="00331D1F">
        <w:rPr>
          <w:rFonts w:ascii="Garamond" w:hAnsi="Garamond"/>
          <w:color w:val="000000"/>
          <w:sz w:val="20"/>
          <w:szCs w:val="20"/>
        </w:rPr>
        <w:t xml:space="preserve"> </w:t>
      </w:r>
      <w:r w:rsidR="0070144E" w:rsidRPr="00331D1F">
        <w:rPr>
          <w:rFonts w:ascii="Garamond" w:hAnsi="Garamond"/>
          <w:color w:val="000000"/>
          <w:sz w:val="20"/>
          <w:szCs w:val="20"/>
        </w:rPr>
        <w:t>If the police stop a car based on probable cause, they can search for objects related to the reason for the stop without obtaining a warrant. During a car search, the police are also allowed to frisk the subject for weapons, even without a warrant if they have reasonable suspicion that the suspects may be involved in illegal activities.</w:t>
      </w:r>
    </w:p>
    <w:p w14:paraId="01BE7A1D" w14:textId="7E0D1583" w:rsidR="003140FA" w:rsidRPr="00331D1F" w:rsidRDefault="003140FA" w:rsidP="002D5C2F">
      <w:pPr>
        <w:numPr>
          <w:ilvl w:val="0"/>
          <w:numId w:val="32"/>
        </w:numPr>
        <w:shd w:val="clear" w:color="auto" w:fill="FFFFFF"/>
        <w:spacing w:after="120" w:line="300" w:lineRule="atLeast"/>
        <w:rPr>
          <w:rFonts w:ascii="Garamond" w:hAnsi="Garamond"/>
          <w:color w:val="000000" w:themeColor="text1"/>
          <w:sz w:val="20"/>
          <w:szCs w:val="20"/>
        </w:rPr>
      </w:pPr>
      <w:r w:rsidRPr="00331D1F">
        <w:rPr>
          <w:rFonts w:ascii="Garamond" w:hAnsi="Garamond" w:hint="eastAsia"/>
          <w:b/>
          <w:color w:val="000000"/>
          <w:sz w:val="20"/>
          <w:szCs w:val="20"/>
        </w:rPr>
        <w:t>“</w:t>
      </w:r>
      <w:r w:rsidRPr="00331D1F">
        <w:rPr>
          <w:rFonts w:ascii="Garamond" w:hAnsi="Garamond"/>
          <w:b/>
          <w:color w:val="000000"/>
          <w:sz w:val="20"/>
          <w:szCs w:val="20"/>
        </w:rPr>
        <w:t>Stop and Frisk</w:t>
      </w:r>
      <w:r w:rsidRPr="00331D1F">
        <w:rPr>
          <w:rFonts w:ascii="Garamond" w:hAnsi="Garamond" w:hint="eastAsia"/>
          <w:b/>
          <w:color w:val="000000"/>
          <w:sz w:val="20"/>
          <w:szCs w:val="20"/>
        </w:rPr>
        <w:t>”</w:t>
      </w:r>
      <w:r w:rsidR="002D5C2F" w:rsidRPr="00331D1F">
        <w:rPr>
          <w:rFonts w:ascii="Garamond" w:hAnsi="Garamond"/>
          <w:b/>
          <w:color w:val="000000"/>
          <w:sz w:val="20"/>
          <w:szCs w:val="20"/>
        </w:rPr>
        <w:t xml:space="preserve">: </w:t>
      </w:r>
      <w:r w:rsidRPr="00331D1F">
        <w:rPr>
          <w:rFonts w:ascii="Garamond" w:hAnsi="Garamond"/>
          <w:color w:val="000000" w:themeColor="text1"/>
          <w:sz w:val="20"/>
          <w:szCs w:val="20"/>
        </w:rPr>
        <w:t xml:space="preserve">Police, under certain circumstances, can conduct pat down searches for weapons or drugs when members of the public are stopped for questioning. </w:t>
      </w:r>
      <w:r w:rsidRPr="00331D1F">
        <w:rPr>
          <w:rFonts w:ascii="Garamond" w:hAnsi="Garamond"/>
          <w:color w:val="000000" w:themeColor="text1"/>
          <w:sz w:val="20"/>
          <w:szCs w:val="20"/>
        </w:rPr>
        <w:br/>
      </w:r>
      <w:r w:rsidRPr="00331D1F">
        <w:rPr>
          <w:rFonts w:ascii="Garamond" w:hAnsi="Garamond"/>
          <w:color w:val="000000" w:themeColor="text1"/>
          <w:sz w:val="20"/>
          <w:szCs w:val="20"/>
          <w:u w:val="dotted"/>
        </w:rPr>
        <w:t>Hint:</w:t>
      </w:r>
      <w:r w:rsidRPr="00331D1F">
        <w:rPr>
          <w:rFonts w:ascii="Garamond" w:hAnsi="Garamond"/>
          <w:color w:val="000000" w:themeColor="text1"/>
          <w:sz w:val="20"/>
          <w:szCs w:val="20"/>
        </w:rPr>
        <w:t xml:space="preserve"> Although the term is used frequently, stops and frisks do not always occur together. Police can stop a person if they find them to exhibit suspicious behavior. A frisk, however, follows if </w:t>
      </w:r>
      <w:r w:rsidR="002D5C2F" w:rsidRPr="00331D1F">
        <w:rPr>
          <w:rFonts w:ascii="Garamond" w:hAnsi="Garamond"/>
          <w:color w:val="000000" w:themeColor="text1"/>
          <w:sz w:val="20"/>
          <w:szCs w:val="20"/>
        </w:rPr>
        <w:t xml:space="preserve">the police officer </w:t>
      </w:r>
      <w:r w:rsidRPr="00331D1F">
        <w:rPr>
          <w:rFonts w:ascii="Garamond" w:hAnsi="Garamond"/>
          <w:color w:val="000000" w:themeColor="text1"/>
          <w:sz w:val="20"/>
          <w:szCs w:val="20"/>
        </w:rPr>
        <w:t xml:space="preserve">feels there is an immediate danger to </w:t>
      </w:r>
      <w:r w:rsidR="002D5C2F" w:rsidRPr="00331D1F">
        <w:rPr>
          <w:rFonts w:ascii="Garamond" w:hAnsi="Garamond"/>
          <w:color w:val="000000" w:themeColor="text1"/>
          <w:sz w:val="20"/>
          <w:szCs w:val="20"/>
        </w:rPr>
        <w:t xml:space="preserve">themself </w:t>
      </w:r>
      <w:r w:rsidRPr="00331D1F">
        <w:rPr>
          <w:rFonts w:ascii="Garamond" w:hAnsi="Garamond"/>
          <w:color w:val="000000" w:themeColor="text1"/>
          <w:sz w:val="20"/>
          <w:szCs w:val="20"/>
        </w:rPr>
        <w:t xml:space="preserve">or others. </w:t>
      </w:r>
    </w:p>
    <w:p w14:paraId="7EEDF082" w14:textId="74C452CA" w:rsidR="003140FA" w:rsidRPr="00331D1F" w:rsidRDefault="003140FA" w:rsidP="002D5C2F">
      <w:pPr>
        <w:numPr>
          <w:ilvl w:val="0"/>
          <w:numId w:val="32"/>
        </w:numPr>
        <w:shd w:val="clear" w:color="auto" w:fill="FFFFFF"/>
        <w:spacing w:after="120" w:line="300" w:lineRule="atLeast"/>
        <w:rPr>
          <w:rFonts w:ascii="Garamond" w:hAnsi="Garamond"/>
          <w:color w:val="000000"/>
          <w:sz w:val="20"/>
          <w:szCs w:val="20"/>
        </w:rPr>
      </w:pPr>
      <w:r w:rsidRPr="00331D1F">
        <w:rPr>
          <w:rFonts w:ascii="Garamond" w:hAnsi="Garamond"/>
          <w:b/>
          <w:color w:val="000000"/>
          <w:sz w:val="20"/>
          <w:szCs w:val="20"/>
        </w:rPr>
        <w:t xml:space="preserve">Emergency </w:t>
      </w:r>
      <w:r w:rsidR="002D5C2F" w:rsidRPr="00331D1F">
        <w:rPr>
          <w:rFonts w:ascii="Garamond" w:hAnsi="Garamond"/>
          <w:b/>
          <w:color w:val="000000"/>
          <w:sz w:val="20"/>
          <w:szCs w:val="20"/>
        </w:rPr>
        <w:t>c</w:t>
      </w:r>
      <w:r w:rsidRPr="00331D1F">
        <w:rPr>
          <w:rFonts w:ascii="Garamond" w:hAnsi="Garamond"/>
          <w:b/>
          <w:color w:val="000000"/>
          <w:sz w:val="20"/>
          <w:szCs w:val="20"/>
        </w:rPr>
        <w:t>ircumstances</w:t>
      </w:r>
      <w:r w:rsidR="002D5C2F" w:rsidRPr="00331D1F">
        <w:rPr>
          <w:rFonts w:ascii="Garamond" w:hAnsi="Garamond"/>
          <w:b/>
          <w:color w:val="000000"/>
          <w:sz w:val="20"/>
          <w:szCs w:val="20"/>
        </w:rPr>
        <w:t>:</w:t>
      </w:r>
      <w:r w:rsidRPr="00331D1F">
        <w:rPr>
          <w:rFonts w:ascii="Garamond" w:hAnsi="Garamond"/>
          <w:color w:val="000000"/>
          <w:sz w:val="20"/>
          <w:szCs w:val="20"/>
        </w:rPr>
        <w:t xml:space="preserve"> When there is a search that takes place in emergency circumstances, for instance a bomb threat, the officer does not need a warrant. The Supreme Court has recognized that emergency circumstances can be when an officer has good reason to believe that evidence is probably being destroyed or someone is in danger. </w:t>
      </w:r>
    </w:p>
    <w:p w14:paraId="29EB1F2F" w14:textId="752AD037" w:rsidR="003140FA" w:rsidRPr="00331D1F" w:rsidRDefault="003140FA" w:rsidP="002D5C2F">
      <w:pPr>
        <w:numPr>
          <w:ilvl w:val="0"/>
          <w:numId w:val="32"/>
        </w:numPr>
        <w:shd w:val="clear" w:color="auto" w:fill="FFFFFF"/>
        <w:spacing w:after="120" w:line="300" w:lineRule="atLeast"/>
        <w:rPr>
          <w:rFonts w:ascii="Garamond" w:hAnsi="Garamond"/>
          <w:color w:val="000000"/>
          <w:sz w:val="20"/>
          <w:szCs w:val="20"/>
        </w:rPr>
      </w:pPr>
      <w:r w:rsidRPr="00331D1F">
        <w:rPr>
          <w:rFonts w:ascii="Garamond" w:hAnsi="Garamond"/>
          <w:b/>
          <w:color w:val="000000"/>
          <w:sz w:val="20"/>
          <w:szCs w:val="20"/>
        </w:rPr>
        <w:t>Checkpoints</w:t>
      </w:r>
      <w:r w:rsidR="002D5C2F" w:rsidRPr="00331D1F">
        <w:rPr>
          <w:rFonts w:ascii="Garamond" w:hAnsi="Garamond"/>
          <w:b/>
          <w:color w:val="000000"/>
          <w:sz w:val="20"/>
          <w:szCs w:val="20"/>
        </w:rPr>
        <w:t xml:space="preserve">: </w:t>
      </w:r>
      <w:r w:rsidRPr="00331D1F">
        <w:rPr>
          <w:rFonts w:ascii="Garamond" w:hAnsi="Garamond"/>
          <w:color w:val="000000"/>
          <w:sz w:val="20"/>
          <w:szCs w:val="20"/>
        </w:rPr>
        <w:t xml:space="preserve">Law enforcement agencies can conduct drunk driving and other roadside checkpoints without a warrant. The Supreme Court has upheld roadside checkpoints to check for drunk driving due to the interest in the safety of citizens outweighing the liberty of an individual. </w:t>
      </w:r>
      <w:r w:rsidR="002D5C2F" w:rsidRPr="00331D1F">
        <w:rPr>
          <w:rFonts w:ascii="Garamond" w:hAnsi="Garamond"/>
          <w:color w:val="000000"/>
          <w:sz w:val="20"/>
          <w:szCs w:val="20"/>
        </w:rPr>
        <w:t>T</w:t>
      </w:r>
      <w:r w:rsidRPr="00331D1F">
        <w:rPr>
          <w:rFonts w:ascii="Garamond" w:hAnsi="Garamond"/>
          <w:color w:val="000000"/>
          <w:sz w:val="20"/>
          <w:szCs w:val="20"/>
        </w:rPr>
        <w:t xml:space="preserve">here </w:t>
      </w:r>
      <w:proofErr w:type="gramStart"/>
      <w:r w:rsidRPr="00331D1F">
        <w:rPr>
          <w:rFonts w:ascii="Garamond" w:hAnsi="Garamond"/>
          <w:color w:val="000000"/>
          <w:sz w:val="20"/>
          <w:szCs w:val="20"/>
        </w:rPr>
        <w:t>is</w:t>
      </w:r>
      <w:proofErr w:type="gramEnd"/>
      <w:r w:rsidRPr="00331D1F">
        <w:rPr>
          <w:rFonts w:ascii="Garamond" w:hAnsi="Garamond"/>
          <w:color w:val="000000"/>
          <w:sz w:val="20"/>
          <w:szCs w:val="20"/>
        </w:rPr>
        <w:t xml:space="preserve"> also no other method police could utilize that could effectively monitor and deter drunk driving. </w:t>
      </w:r>
    </w:p>
    <w:p w14:paraId="35356DB3" w14:textId="77777777" w:rsidR="00331D1F" w:rsidRDefault="00331D1F" w:rsidP="002D5C2F">
      <w:pPr>
        <w:pStyle w:val="Subhead1sl"/>
        <w:spacing w:before="360"/>
        <w:jc w:val="left"/>
      </w:pPr>
    </w:p>
    <w:p w14:paraId="192BFBD2" w14:textId="00115D50" w:rsidR="0070144E" w:rsidRPr="0070144E" w:rsidRDefault="002D5C2F" w:rsidP="002D5C2F">
      <w:pPr>
        <w:pStyle w:val="Subhead1sl"/>
        <w:spacing w:before="360"/>
        <w:jc w:val="left"/>
      </w:pPr>
      <w:r>
        <w:t>Legal or Illegal?</w:t>
      </w:r>
    </w:p>
    <w:p w14:paraId="47685D03" w14:textId="7CDAC16A" w:rsidR="0070144E" w:rsidRPr="0070144E" w:rsidRDefault="0070144E" w:rsidP="00224ECA">
      <w:pPr>
        <w:pStyle w:val="NormalWeb"/>
        <w:shd w:val="clear" w:color="auto" w:fill="FFFFFF"/>
        <w:spacing w:before="0" w:beforeAutospacing="0" w:after="240" w:afterAutospacing="0" w:line="276" w:lineRule="auto"/>
        <w:rPr>
          <w:rFonts w:ascii="Garamond" w:hAnsi="Garamond"/>
          <w:color w:val="000000"/>
          <w:sz w:val="25"/>
          <w:szCs w:val="25"/>
        </w:rPr>
      </w:pPr>
      <w:r w:rsidRPr="0070144E">
        <w:rPr>
          <w:rFonts w:ascii="Garamond" w:hAnsi="Garamond"/>
          <w:color w:val="000000"/>
          <w:sz w:val="25"/>
          <w:szCs w:val="25"/>
        </w:rPr>
        <w:t xml:space="preserve">You will be given an index card with an </w:t>
      </w:r>
      <w:r w:rsidRPr="00775D51">
        <w:rPr>
          <w:rFonts w:ascii="Garamond" w:hAnsi="Garamond"/>
          <w:b/>
          <w:bCs/>
          <w:color w:val="000000"/>
          <w:sz w:val="25"/>
          <w:szCs w:val="25"/>
        </w:rPr>
        <w:t>L</w:t>
      </w:r>
      <w:r w:rsidRPr="0070144E">
        <w:rPr>
          <w:rFonts w:ascii="Garamond" w:hAnsi="Garamond"/>
          <w:color w:val="000000"/>
          <w:sz w:val="25"/>
          <w:szCs w:val="25"/>
        </w:rPr>
        <w:t xml:space="preserve"> on one side and an </w:t>
      </w:r>
      <w:r w:rsidR="00775D51" w:rsidRPr="00775D51">
        <w:rPr>
          <w:rFonts w:ascii="Garamond" w:hAnsi="Garamond"/>
          <w:b/>
          <w:bCs/>
          <w:color w:val="000000"/>
          <w:sz w:val="25"/>
          <w:szCs w:val="25"/>
        </w:rPr>
        <w:t>I</w:t>
      </w:r>
      <w:r w:rsidRPr="0070144E">
        <w:rPr>
          <w:rFonts w:ascii="Garamond" w:hAnsi="Garamond"/>
          <w:color w:val="000000"/>
          <w:sz w:val="25"/>
          <w:szCs w:val="25"/>
        </w:rPr>
        <w:t xml:space="preserve"> on the other. The </w:t>
      </w:r>
      <w:r w:rsidRPr="00775D51">
        <w:rPr>
          <w:rFonts w:ascii="Garamond" w:hAnsi="Garamond"/>
          <w:b/>
          <w:bCs/>
          <w:color w:val="000000"/>
          <w:sz w:val="25"/>
          <w:szCs w:val="25"/>
        </w:rPr>
        <w:t>L</w:t>
      </w:r>
      <w:r w:rsidRPr="0070144E">
        <w:rPr>
          <w:rFonts w:ascii="Garamond" w:hAnsi="Garamond"/>
          <w:color w:val="000000"/>
          <w:sz w:val="25"/>
          <w:szCs w:val="25"/>
        </w:rPr>
        <w:t xml:space="preserve"> stands for </w:t>
      </w:r>
      <w:r w:rsidRPr="00775D51">
        <w:rPr>
          <w:rFonts w:ascii="Garamond" w:hAnsi="Garamond"/>
          <w:b/>
          <w:bCs/>
          <w:color w:val="000000"/>
          <w:sz w:val="25"/>
          <w:szCs w:val="25"/>
        </w:rPr>
        <w:t>LEGAL</w:t>
      </w:r>
      <w:r w:rsidRPr="0070144E">
        <w:rPr>
          <w:rFonts w:ascii="Garamond" w:hAnsi="Garamond"/>
          <w:color w:val="000000"/>
          <w:sz w:val="25"/>
          <w:szCs w:val="25"/>
        </w:rPr>
        <w:t xml:space="preserve">. The </w:t>
      </w:r>
      <w:r w:rsidRPr="00775D51">
        <w:rPr>
          <w:rFonts w:ascii="Garamond" w:hAnsi="Garamond"/>
          <w:b/>
          <w:bCs/>
          <w:color w:val="000000"/>
          <w:sz w:val="25"/>
          <w:szCs w:val="25"/>
        </w:rPr>
        <w:t>I</w:t>
      </w:r>
      <w:r w:rsidRPr="0070144E">
        <w:rPr>
          <w:rFonts w:ascii="Garamond" w:hAnsi="Garamond"/>
          <w:color w:val="000000"/>
          <w:sz w:val="25"/>
          <w:szCs w:val="25"/>
        </w:rPr>
        <w:t xml:space="preserve"> stands for </w:t>
      </w:r>
      <w:r w:rsidRPr="00775D51">
        <w:rPr>
          <w:rFonts w:ascii="Garamond" w:hAnsi="Garamond"/>
          <w:b/>
          <w:bCs/>
          <w:color w:val="000000"/>
          <w:sz w:val="25"/>
          <w:szCs w:val="25"/>
        </w:rPr>
        <w:t>ILLEGAL</w:t>
      </w:r>
      <w:r w:rsidRPr="0070144E">
        <w:rPr>
          <w:rFonts w:ascii="Garamond" w:hAnsi="Garamond"/>
          <w:color w:val="000000"/>
          <w:sz w:val="25"/>
          <w:szCs w:val="25"/>
        </w:rPr>
        <w:t xml:space="preserve">. </w:t>
      </w:r>
      <w:r w:rsidR="00820B0B">
        <w:rPr>
          <w:rFonts w:ascii="Garamond" w:hAnsi="Garamond"/>
          <w:color w:val="000000"/>
          <w:sz w:val="25"/>
          <w:szCs w:val="25"/>
        </w:rPr>
        <w:t>Read the</w:t>
      </w:r>
      <w:r w:rsidRPr="0070144E">
        <w:rPr>
          <w:rFonts w:ascii="Garamond" w:hAnsi="Garamond"/>
          <w:color w:val="000000"/>
          <w:sz w:val="25"/>
          <w:szCs w:val="25"/>
        </w:rPr>
        <w:t xml:space="preserve"> scenario in which the police did not have a search warrant. </w:t>
      </w:r>
      <w:r w:rsidR="00820B0B">
        <w:rPr>
          <w:rFonts w:ascii="Garamond" w:hAnsi="Garamond"/>
          <w:color w:val="000000"/>
          <w:sz w:val="25"/>
          <w:szCs w:val="25"/>
        </w:rPr>
        <w:t>D</w:t>
      </w:r>
      <w:r w:rsidRPr="0070144E">
        <w:rPr>
          <w:rFonts w:ascii="Garamond" w:hAnsi="Garamond"/>
          <w:color w:val="000000"/>
          <w:sz w:val="25"/>
          <w:szCs w:val="25"/>
        </w:rPr>
        <w:t>ecide, based on the information above, whether the search</w:t>
      </w:r>
      <w:r w:rsidR="003140FA">
        <w:rPr>
          <w:rFonts w:ascii="Garamond" w:hAnsi="Garamond"/>
          <w:color w:val="000000"/>
          <w:sz w:val="25"/>
          <w:szCs w:val="25"/>
        </w:rPr>
        <w:t xml:space="preserve"> and/or </w:t>
      </w:r>
      <w:r w:rsidRPr="0070144E">
        <w:rPr>
          <w:rFonts w:ascii="Garamond" w:hAnsi="Garamond"/>
          <w:color w:val="000000"/>
          <w:sz w:val="25"/>
          <w:szCs w:val="25"/>
        </w:rPr>
        <w:t xml:space="preserve">seizure was legal or illegal. When the teacher says </w:t>
      </w:r>
      <w:r w:rsidR="00BF108B">
        <w:rPr>
          <w:rFonts w:ascii="Garamond" w:hAnsi="Garamond"/>
          <w:color w:val="000000"/>
          <w:sz w:val="25"/>
          <w:szCs w:val="25"/>
        </w:rPr>
        <w:t>“</w:t>
      </w:r>
      <w:r w:rsidRPr="0070144E">
        <w:rPr>
          <w:rFonts w:ascii="Garamond" w:hAnsi="Garamond"/>
          <w:color w:val="000000"/>
          <w:sz w:val="25"/>
          <w:szCs w:val="25"/>
        </w:rPr>
        <w:t>go</w:t>
      </w:r>
      <w:r w:rsidR="00BF108B">
        <w:rPr>
          <w:rFonts w:ascii="Garamond" w:hAnsi="Garamond"/>
          <w:color w:val="000000"/>
          <w:sz w:val="25"/>
          <w:szCs w:val="25"/>
        </w:rPr>
        <w:t xml:space="preserve">,” </w:t>
      </w:r>
      <w:r w:rsidRPr="0070144E">
        <w:rPr>
          <w:rFonts w:ascii="Garamond" w:hAnsi="Garamond"/>
          <w:color w:val="000000"/>
          <w:sz w:val="25"/>
          <w:szCs w:val="25"/>
        </w:rPr>
        <w:t xml:space="preserve">raise your index card, displaying the </w:t>
      </w:r>
      <w:r w:rsidRPr="00775D51">
        <w:rPr>
          <w:rFonts w:ascii="Garamond" w:hAnsi="Garamond"/>
          <w:b/>
          <w:bCs/>
          <w:color w:val="000000"/>
          <w:sz w:val="25"/>
          <w:szCs w:val="25"/>
        </w:rPr>
        <w:t>L</w:t>
      </w:r>
      <w:r w:rsidRPr="0070144E">
        <w:rPr>
          <w:rFonts w:ascii="Garamond" w:hAnsi="Garamond"/>
          <w:color w:val="000000"/>
          <w:sz w:val="25"/>
          <w:szCs w:val="25"/>
        </w:rPr>
        <w:t xml:space="preserve"> if you think the search was legal or the </w:t>
      </w:r>
      <w:r w:rsidRPr="00775D51">
        <w:rPr>
          <w:rFonts w:ascii="Garamond" w:hAnsi="Garamond"/>
          <w:b/>
          <w:bCs/>
          <w:color w:val="000000"/>
          <w:sz w:val="25"/>
          <w:szCs w:val="25"/>
        </w:rPr>
        <w:t>I</w:t>
      </w:r>
      <w:r w:rsidRPr="0070144E">
        <w:rPr>
          <w:rFonts w:ascii="Garamond" w:hAnsi="Garamond"/>
          <w:color w:val="000000"/>
          <w:sz w:val="25"/>
          <w:szCs w:val="25"/>
        </w:rPr>
        <w:t xml:space="preserve"> if you think the search was illegal. Be prepared to explain and defend your answer.</w:t>
      </w:r>
    </w:p>
    <w:p w14:paraId="4B7FE221" w14:textId="77777777" w:rsidR="00775D51"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At the local shopping mall, an undercover detective notices a group of teenagers shopping together. Following them, he observes no illegal behavior. However</w:t>
      </w:r>
      <w:r w:rsidR="00775D51">
        <w:rPr>
          <w:rFonts w:ascii="Garamond" w:hAnsi="Garamond"/>
          <w:color w:val="000000"/>
          <w:sz w:val="25"/>
          <w:szCs w:val="25"/>
        </w:rPr>
        <w:t>,</w:t>
      </w:r>
      <w:r w:rsidRPr="0070144E">
        <w:rPr>
          <w:rFonts w:ascii="Garamond" w:hAnsi="Garamond"/>
          <w:color w:val="000000"/>
          <w:sz w:val="25"/>
          <w:szCs w:val="25"/>
        </w:rPr>
        <w:t xml:space="preserve"> once they exit the mall</w:t>
      </w:r>
      <w:r w:rsidR="003140FA">
        <w:rPr>
          <w:rFonts w:ascii="Garamond" w:hAnsi="Garamond"/>
          <w:color w:val="000000"/>
          <w:sz w:val="25"/>
          <w:szCs w:val="25"/>
        </w:rPr>
        <w:t>,</w:t>
      </w:r>
      <w:r w:rsidRPr="0070144E">
        <w:rPr>
          <w:rFonts w:ascii="Garamond" w:hAnsi="Garamond"/>
          <w:color w:val="000000"/>
          <w:sz w:val="25"/>
          <w:szCs w:val="25"/>
        </w:rPr>
        <w:t xml:space="preserve"> he stops them and orders them to turn over their purses, wallets, and jackets. </w:t>
      </w:r>
    </w:p>
    <w:p w14:paraId="249D8783" w14:textId="7EED0404" w:rsidR="0070144E" w:rsidRP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 xml:space="preserve">Using a valid arrest warrant, police arrest a woman for running a drug ring out of her house. Believing that her boss, one of the biggest drug dealers in the country, may be hiding inside the house, they walk through the house looking for him. </w:t>
      </w:r>
    </w:p>
    <w:p w14:paraId="4A6481C8" w14:textId="4E8517B4" w:rsidR="0070144E" w:rsidRP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Officer Jones is trying to find a convict</w:t>
      </w:r>
      <w:r w:rsidR="006D59A9">
        <w:rPr>
          <w:rFonts w:ascii="Garamond" w:hAnsi="Garamond"/>
          <w:color w:val="000000"/>
          <w:sz w:val="25"/>
          <w:szCs w:val="25"/>
        </w:rPr>
        <w:t>ed felon</w:t>
      </w:r>
      <w:r w:rsidRPr="0070144E">
        <w:rPr>
          <w:rFonts w:ascii="Garamond" w:hAnsi="Garamond"/>
          <w:color w:val="000000"/>
          <w:sz w:val="25"/>
          <w:szCs w:val="25"/>
        </w:rPr>
        <w:t xml:space="preserve"> who escaped from a nearby jail. Going door-to-door in the neighborhood surrounding the jail, </w:t>
      </w:r>
      <w:r w:rsidR="00775D51">
        <w:rPr>
          <w:rFonts w:ascii="Garamond" w:hAnsi="Garamond"/>
          <w:color w:val="000000"/>
          <w:sz w:val="25"/>
          <w:szCs w:val="25"/>
        </w:rPr>
        <w:t>s</w:t>
      </w:r>
      <w:r w:rsidRPr="0070144E">
        <w:rPr>
          <w:rFonts w:ascii="Garamond" w:hAnsi="Garamond"/>
          <w:color w:val="000000"/>
          <w:sz w:val="25"/>
          <w:szCs w:val="25"/>
        </w:rPr>
        <w:t xml:space="preserve">he asks permission to enter each house and search it. The Nguyens allow </w:t>
      </w:r>
      <w:r w:rsidR="00775D51">
        <w:rPr>
          <w:rFonts w:ascii="Garamond" w:hAnsi="Garamond"/>
          <w:color w:val="000000"/>
          <w:sz w:val="25"/>
          <w:szCs w:val="25"/>
        </w:rPr>
        <w:t xml:space="preserve">her </w:t>
      </w:r>
      <w:r w:rsidRPr="0070144E">
        <w:rPr>
          <w:rFonts w:ascii="Garamond" w:hAnsi="Garamond"/>
          <w:color w:val="000000"/>
          <w:sz w:val="25"/>
          <w:szCs w:val="25"/>
        </w:rPr>
        <w:t xml:space="preserve">to enter their house. Once in the house, the officer sees and seizes an unregistered firearm that is on a bookshelf. </w:t>
      </w:r>
    </w:p>
    <w:p w14:paraId="0CD3C3A8" w14:textId="766FDB8A" w:rsidR="0070144E" w:rsidRP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 xml:space="preserve">In a neighborhood well known for producing methamphetamines, the police have a warrant to search the basement of one home to find a production lab. Finding nothing in the basement, they perform </w:t>
      </w:r>
      <w:r w:rsidR="006D59A9">
        <w:rPr>
          <w:rFonts w:ascii="Garamond" w:hAnsi="Garamond"/>
          <w:color w:val="000000"/>
          <w:sz w:val="25"/>
          <w:szCs w:val="25"/>
        </w:rPr>
        <w:t>a quick search of</w:t>
      </w:r>
      <w:r w:rsidRPr="0070144E">
        <w:rPr>
          <w:rFonts w:ascii="Garamond" w:hAnsi="Garamond"/>
          <w:color w:val="000000"/>
          <w:sz w:val="25"/>
          <w:szCs w:val="25"/>
        </w:rPr>
        <w:t xml:space="preserve"> the rest of the house. </w:t>
      </w:r>
    </w:p>
    <w:p w14:paraId="3305AA05" w14:textId="3C462822" w:rsidR="0070144E" w:rsidRP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 xml:space="preserve">While chaperoning a high-school football game, police in Mississippi see a gun on the front seat of a parked car. Opening the car door, they discover not only the gun but also bullets and a knife. </w:t>
      </w:r>
    </w:p>
    <w:p w14:paraId="7B585F2C" w14:textId="434A4DAB" w:rsidR="0070144E" w:rsidRP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 xml:space="preserve">Jody and Chandra attend a keg party where </w:t>
      </w:r>
      <w:r w:rsidR="00775D51">
        <w:rPr>
          <w:rFonts w:ascii="Garamond" w:hAnsi="Garamond"/>
          <w:color w:val="000000"/>
          <w:sz w:val="25"/>
          <w:szCs w:val="25"/>
        </w:rPr>
        <w:t xml:space="preserve">everyone </w:t>
      </w:r>
      <w:r w:rsidRPr="0070144E">
        <w:rPr>
          <w:rFonts w:ascii="Garamond" w:hAnsi="Garamond"/>
          <w:color w:val="000000"/>
          <w:sz w:val="25"/>
          <w:szCs w:val="25"/>
        </w:rPr>
        <w:t>drinking w</w:t>
      </w:r>
      <w:r w:rsidR="00775D51">
        <w:rPr>
          <w:rFonts w:ascii="Garamond" w:hAnsi="Garamond"/>
          <w:color w:val="000000"/>
          <w:sz w:val="25"/>
          <w:szCs w:val="25"/>
        </w:rPr>
        <w:t xml:space="preserve">as </w:t>
      </w:r>
      <w:r w:rsidRPr="0070144E">
        <w:rPr>
          <w:rFonts w:ascii="Garamond" w:hAnsi="Garamond"/>
          <w:color w:val="000000"/>
          <w:sz w:val="25"/>
          <w:szCs w:val="25"/>
        </w:rPr>
        <w:t>under</w:t>
      </w:r>
      <w:r w:rsidR="006D59A9">
        <w:rPr>
          <w:rFonts w:ascii="Garamond" w:hAnsi="Garamond"/>
          <w:color w:val="000000"/>
          <w:sz w:val="25"/>
          <w:szCs w:val="25"/>
        </w:rPr>
        <w:t>-</w:t>
      </w:r>
      <w:r w:rsidRPr="0070144E">
        <w:rPr>
          <w:rFonts w:ascii="Garamond" w:hAnsi="Garamond"/>
          <w:color w:val="000000"/>
          <w:sz w:val="25"/>
          <w:szCs w:val="25"/>
        </w:rPr>
        <w:t>age. The police break up the party without arresting anyone. They seize Jody</w:t>
      </w:r>
      <w:r w:rsidR="00775D51">
        <w:rPr>
          <w:rFonts w:ascii="Garamond" w:hAnsi="Garamond"/>
          <w:color w:val="000000"/>
          <w:sz w:val="25"/>
          <w:szCs w:val="25"/>
        </w:rPr>
        <w:t>’</w:t>
      </w:r>
      <w:r w:rsidRPr="0070144E">
        <w:rPr>
          <w:rFonts w:ascii="Garamond" w:hAnsi="Garamond"/>
          <w:color w:val="000000"/>
          <w:sz w:val="25"/>
          <w:szCs w:val="25"/>
        </w:rPr>
        <w:t>s purse. Inside</w:t>
      </w:r>
      <w:r w:rsidR="00224ECA">
        <w:rPr>
          <w:rFonts w:ascii="Garamond" w:hAnsi="Garamond"/>
          <w:color w:val="000000"/>
          <w:sz w:val="25"/>
          <w:szCs w:val="25"/>
        </w:rPr>
        <w:t xml:space="preserve"> it </w:t>
      </w:r>
      <w:r w:rsidRPr="0070144E">
        <w:rPr>
          <w:rFonts w:ascii="Garamond" w:hAnsi="Garamond"/>
          <w:color w:val="000000"/>
          <w:sz w:val="25"/>
          <w:szCs w:val="25"/>
        </w:rPr>
        <w:t xml:space="preserve">they find marijuana and arrest Jody for possession. </w:t>
      </w:r>
    </w:p>
    <w:p w14:paraId="084827A1" w14:textId="14926F37" w:rsidR="0070144E" w:rsidRDefault="0070144E"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sidRPr="0070144E">
        <w:rPr>
          <w:rFonts w:ascii="Garamond" w:hAnsi="Garamond"/>
          <w:color w:val="000000"/>
          <w:sz w:val="25"/>
          <w:szCs w:val="25"/>
        </w:rPr>
        <w:t xml:space="preserve">Late for work, Diego was driving five miles over the speed limit when pulled over by the police. Ordering Diego out of the car, the police proceed to frisk him and find a small weapon in his jacket pocket. </w:t>
      </w:r>
    </w:p>
    <w:p w14:paraId="5324FCB7" w14:textId="4EFBE53E" w:rsidR="0070144E" w:rsidRPr="0070144E" w:rsidRDefault="00B91152" w:rsidP="00224ECA">
      <w:pPr>
        <w:pStyle w:val="NormalWeb"/>
        <w:numPr>
          <w:ilvl w:val="0"/>
          <w:numId w:val="33"/>
        </w:numPr>
        <w:shd w:val="clear" w:color="auto" w:fill="FFFFFF"/>
        <w:tabs>
          <w:tab w:val="clear" w:pos="720"/>
        </w:tabs>
        <w:spacing w:before="0" w:beforeAutospacing="0" w:after="240" w:afterAutospacing="0" w:line="276" w:lineRule="auto"/>
        <w:ind w:left="360"/>
        <w:rPr>
          <w:rFonts w:ascii="Garamond" w:hAnsi="Garamond"/>
          <w:color w:val="000000"/>
          <w:sz w:val="25"/>
          <w:szCs w:val="25"/>
        </w:rPr>
      </w:pPr>
      <w:r>
        <w:rPr>
          <w:rFonts w:ascii="Garamond" w:hAnsi="Garamond"/>
          <w:color w:val="000000"/>
          <w:sz w:val="25"/>
          <w:szCs w:val="25"/>
        </w:rPr>
        <w:t>A fire breaks out in a college fraternity house. A member of a nearby sorority calls 911 to report the fire. The fire</w:t>
      </w:r>
      <w:r w:rsidR="00224ECA">
        <w:rPr>
          <w:rFonts w:ascii="Garamond" w:hAnsi="Garamond"/>
          <w:color w:val="000000"/>
          <w:sz w:val="25"/>
          <w:szCs w:val="25"/>
        </w:rPr>
        <w:t xml:space="preserve">fighters </w:t>
      </w:r>
      <w:r>
        <w:rPr>
          <w:rFonts w:ascii="Garamond" w:hAnsi="Garamond"/>
          <w:color w:val="000000"/>
          <w:sz w:val="25"/>
          <w:szCs w:val="25"/>
        </w:rPr>
        <w:t>and police arrive</w:t>
      </w:r>
      <w:r w:rsidR="000634C8">
        <w:rPr>
          <w:rFonts w:ascii="Garamond" w:hAnsi="Garamond"/>
          <w:color w:val="000000"/>
          <w:sz w:val="25"/>
          <w:szCs w:val="25"/>
        </w:rPr>
        <w:t>, enter the house,</w:t>
      </w:r>
      <w:r>
        <w:rPr>
          <w:rFonts w:ascii="Garamond" w:hAnsi="Garamond"/>
          <w:color w:val="000000"/>
          <w:sz w:val="25"/>
          <w:szCs w:val="25"/>
        </w:rPr>
        <w:t xml:space="preserve"> and quickly extinguish the fire. Before they leave, they check each room to make sure the fire is </w:t>
      </w:r>
      <w:r w:rsidR="000634C8">
        <w:rPr>
          <w:rFonts w:ascii="Garamond" w:hAnsi="Garamond"/>
          <w:color w:val="000000"/>
          <w:sz w:val="25"/>
          <w:szCs w:val="25"/>
        </w:rPr>
        <w:t>contained,</w:t>
      </w:r>
      <w:r>
        <w:rPr>
          <w:rFonts w:ascii="Garamond" w:hAnsi="Garamond"/>
          <w:color w:val="000000"/>
          <w:sz w:val="25"/>
          <w:szCs w:val="25"/>
        </w:rPr>
        <w:t xml:space="preserve"> and no one is harmed. They discover a room filled with marijuana plants (which are illegal in their state). </w:t>
      </w:r>
    </w:p>
    <w:p w14:paraId="57A2D065" w14:textId="4CFFDF48" w:rsidR="00B2708E" w:rsidRPr="0070144E" w:rsidRDefault="00B2708E" w:rsidP="0070144E">
      <w:pPr>
        <w:pStyle w:val="Default"/>
        <w:tabs>
          <w:tab w:val="right" w:pos="9360"/>
        </w:tabs>
        <w:spacing w:after="960" w:line="276" w:lineRule="auto"/>
        <w:ind w:left="360"/>
        <w:jc w:val="both"/>
        <w:rPr>
          <w:color w:val="221E1F"/>
          <w:sz w:val="25"/>
          <w:szCs w:val="25"/>
        </w:rPr>
      </w:pPr>
    </w:p>
    <w:sectPr w:rsidR="00B2708E" w:rsidRPr="0070144E" w:rsidSect="00331D1F">
      <w:headerReference w:type="default" r:id="rId11"/>
      <w:footerReference w:type="default" r:id="rId12"/>
      <w:headerReference w:type="first" r:id="rId13"/>
      <w:footerReference w:type="first" r:id="rId14"/>
      <w:pgSz w:w="12240" w:h="15840"/>
      <w:pgMar w:top="810" w:right="540" w:bottom="9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62BF" w14:textId="77777777" w:rsidR="00845933" w:rsidRDefault="00845933" w:rsidP="0078549D">
      <w:r>
        <w:separator/>
      </w:r>
    </w:p>
  </w:endnote>
  <w:endnote w:type="continuationSeparator" w:id="0">
    <w:p w14:paraId="70EC1C08" w14:textId="77777777" w:rsidR="00845933" w:rsidRDefault="00845933"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93053534"/>
      <w:docPartObj>
        <w:docPartGallery w:val="Page Numbers (Bottom of Page)"/>
        <w:docPartUnique/>
      </w:docPartObj>
    </w:sdtPr>
    <w:sdtEndPr>
      <w:rPr>
        <w:noProof/>
        <w:sz w:val="22"/>
        <w:szCs w:val="22"/>
      </w:rPr>
    </w:sdtEndPr>
    <w:sdtContent>
      <w:p w14:paraId="05D2A6D8" w14:textId="4A602CF6" w:rsidR="0078549D" w:rsidRPr="00224ECA" w:rsidRDefault="0078549D">
        <w:pPr>
          <w:pStyle w:val="Footer"/>
          <w:rPr>
            <w:rFonts w:ascii="Garamond" w:hAnsi="Garamond"/>
            <w:sz w:val="22"/>
            <w:szCs w:val="22"/>
          </w:rPr>
        </w:pPr>
        <w:r w:rsidRPr="00224ECA">
          <w:rPr>
            <w:rFonts w:ascii="Garamond" w:hAnsi="Garamond" w:cstheme="minorHAnsi"/>
            <w:sz w:val="22"/>
            <w:szCs w:val="22"/>
          </w:rPr>
          <w:t>©</w:t>
        </w:r>
        <w:r w:rsidRPr="00224ECA">
          <w:rPr>
            <w:rFonts w:ascii="Garamond" w:hAnsi="Garamond"/>
            <w:sz w:val="22"/>
            <w:szCs w:val="22"/>
          </w:rPr>
          <w:t xml:space="preserve"> 20</w:t>
        </w:r>
        <w:r w:rsidR="0065685B" w:rsidRPr="00224ECA">
          <w:rPr>
            <w:rFonts w:ascii="Garamond" w:hAnsi="Garamond"/>
            <w:sz w:val="22"/>
            <w:szCs w:val="22"/>
          </w:rPr>
          <w:t>20</w:t>
        </w:r>
        <w:r w:rsidRPr="00224ECA">
          <w:rPr>
            <w:rFonts w:ascii="Garamond" w:hAnsi="Garamond"/>
            <w:sz w:val="22"/>
            <w:szCs w:val="22"/>
          </w:rPr>
          <w:t xml:space="preserve"> Street Law, Inc.</w:t>
        </w:r>
        <w:r w:rsidRPr="00224ECA">
          <w:rPr>
            <w:rFonts w:ascii="Garamond" w:hAnsi="Garamond"/>
            <w:sz w:val="22"/>
            <w:szCs w:val="22"/>
          </w:rPr>
          <w:tab/>
        </w:r>
        <w:r w:rsidRPr="00224ECA">
          <w:rPr>
            <w:rFonts w:ascii="Garamond" w:hAnsi="Garamond"/>
            <w:sz w:val="22"/>
            <w:szCs w:val="22"/>
          </w:rPr>
          <w:tab/>
        </w:r>
        <w:r w:rsidR="000A1830" w:rsidRPr="00224ECA">
          <w:rPr>
            <w:rFonts w:ascii="Garamond" w:hAnsi="Garamond"/>
            <w:sz w:val="22"/>
            <w:szCs w:val="22"/>
          </w:rPr>
          <w:t xml:space="preserve"> </w:t>
        </w:r>
        <w:r w:rsidRPr="00224ECA">
          <w:rPr>
            <w:rFonts w:ascii="Garamond" w:hAnsi="Garamond"/>
            <w:sz w:val="22"/>
            <w:szCs w:val="22"/>
          </w:rPr>
          <w:fldChar w:fldCharType="begin"/>
        </w:r>
        <w:r w:rsidRPr="00224ECA">
          <w:rPr>
            <w:rFonts w:ascii="Garamond" w:hAnsi="Garamond"/>
            <w:sz w:val="22"/>
            <w:szCs w:val="22"/>
          </w:rPr>
          <w:instrText xml:space="preserve"> PAGE   \* MERGEFORMAT </w:instrText>
        </w:r>
        <w:r w:rsidRPr="00224ECA">
          <w:rPr>
            <w:rFonts w:ascii="Garamond" w:hAnsi="Garamond"/>
            <w:sz w:val="22"/>
            <w:szCs w:val="22"/>
          </w:rPr>
          <w:fldChar w:fldCharType="separate"/>
        </w:r>
        <w:r w:rsidR="00F77CB7" w:rsidRPr="00224ECA">
          <w:rPr>
            <w:rFonts w:ascii="Garamond" w:hAnsi="Garamond"/>
            <w:noProof/>
            <w:sz w:val="22"/>
            <w:szCs w:val="22"/>
          </w:rPr>
          <w:t>2</w:t>
        </w:r>
        <w:r w:rsidRPr="00224ECA">
          <w:rPr>
            <w:rFonts w:ascii="Garamond" w:hAnsi="Garamond"/>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751652287"/>
      <w:docPartObj>
        <w:docPartGallery w:val="Page Numbers (Bottom of Page)"/>
        <w:docPartUnique/>
      </w:docPartObj>
    </w:sdtPr>
    <w:sdtEndPr>
      <w:rPr>
        <w:noProof/>
        <w:sz w:val="22"/>
        <w:szCs w:val="22"/>
      </w:rPr>
    </w:sdtEndPr>
    <w:sdtContent>
      <w:p w14:paraId="383A6EDE" w14:textId="19D89EE6" w:rsidR="000A1830" w:rsidRPr="00224ECA" w:rsidRDefault="000A1830">
        <w:pPr>
          <w:pStyle w:val="Footer"/>
          <w:rPr>
            <w:rFonts w:ascii="Garamond" w:hAnsi="Garamond"/>
            <w:sz w:val="22"/>
            <w:szCs w:val="22"/>
          </w:rPr>
        </w:pPr>
        <w:r w:rsidRPr="00224ECA">
          <w:rPr>
            <w:rFonts w:ascii="Garamond" w:hAnsi="Garamond" w:cstheme="minorHAnsi"/>
            <w:sz w:val="22"/>
            <w:szCs w:val="22"/>
          </w:rPr>
          <w:t>©</w:t>
        </w:r>
        <w:r w:rsidRPr="00224ECA">
          <w:rPr>
            <w:rFonts w:ascii="Garamond" w:hAnsi="Garamond"/>
            <w:sz w:val="22"/>
            <w:szCs w:val="22"/>
          </w:rPr>
          <w:t xml:space="preserve"> 20</w:t>
        </w:r>
        <w:r w:rsidR="00A84F05" w:rsidRPr="00224ECA">
          <w:rPr>
            <w:rFonts w:ascii="Garamond" w:hAnsi="Garamond"/>
            <w:sz w:val="22"/>
            <w:szCs w:val="22"/>
          </w:rPr>
          <w:t xml:space="preserve">20 </w:t>
        </w:r>
        <w:r w:rsidRPr="00224ECA">
          <w:rPr>
            <w:rFonts w:ascii="Garamond" w:hAnsi="Garamond"/>
            <w:sz w:val="22"/>
            <w:szCs w:val="22"/>
          </w:rPr>
          <w:t>Street Law, Inc.</w:t>
        </w:r>
        <w:r w:rsidRPr="00224ECA">
          <w:rPr>
            <w:rFonts w:ascii="Garamond" w:hAnsi="Garamond"/>
            <w:sz w:val="22"/>
            <w:szCs w:val="22"/>
          </w:rPr>
          <w:tab/>
        </w:r>
        <w:r w:rsidRPr="00224ECA">
          <w:rPr>
            <w:rFonts w:ascii="Garamond" w:hAnsi="Garamond"/>
            <w:sz w:val="22"/>
            <w:szCs w:val="22"/>
          </w:rPr>
          <w:tab/>
          <w:t xml:space="preserve"> </w:t>
        </w:r>
        <w:r w:rsidR="00224ECA" w:rsidRPr="00224ECA">
          <w:rPr>
            <w:rFonts w:ascii="Garamond" w:hAnsi="Garamond"/>
            <w:sz w:val="22"/>
            <w:szCs w:val="22"/>
          </w:rPr>
          <w:t>Last updated: 09/15/2020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8349" w14:textId="77777777" w:rsidR="00845933" w:rsidRDefault="00845933" w:rsidP="0078549D">
      <w:r>
        <w:separator/>
      </w:r>
    </w:p>
  </w:footnote>
  <w:footnote w:type="continuationSeparator" w:id="0">
    <w:p w14:paraId="0D1B567D" w14:textId="77777777" w:rsidR="00845933" w:rsidRDefault="00845933"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4933" w14:textId="5220FE03" w:rsidR="0078549D" w:rsidRPr="00224ECA" w:rsidRDefault="00224ECA" w:rsidP="00224ECA">
    <w:pPr>
      <w:pStyle w:val="Header"/>
      <w:rPr>
        <w:sz w:val="22"/>
        <w:szCs w:val="22"/>
      </w:rPr>
    </w:pPr>
    <w:r w:rsidRPr="00F526F7">
      <w:rPr>
        <w:rFonts w:ascii="Garamond" w:hAnsi="Garamond"/>
        <w:sz w:val="22"/>
        <w:szCs w:val="22"/>
      </w:rPr>
      <w:t>LandmarkCases.org</w:t>
    </w:r>
    <w:r w:rsidRPr="00F526F7">
      <w:rPr>
        <w:rFonts w:ascii="Garamond" w:hAnsi="Garamond"/>
        <w:i/>
        <w:iCs/>
        <w:sz w:val="22"/>
        <w:szCs w:val="22"/>
      </w:rPr>
      <w:t xml:space="preserve"> </w:t>
    </w:r>
    <w:r w:rsidRPr="00F526F7">
      <w:rPr>
        <w:rFonts w:ascii="Garamond" w:hAnsi="Garamond"/>
        <w:i/>
        <w:iCs/>
        <w:sz w:val="22"/>
        <w:szCs w:val="22"/>
      </w:rPr>
      <w:tab/>
    </w:r>
    <w:r w:rsidRPr="00F526F7">
      <w:rPr>
        <w:rFonts w:ascii="Garamond" w:hAnsi="Garamond"/>
        <w:i/>
        <w:iCs/>
        <w:sz w:val="22"/>
        <w:szCs w:val="22"/>
      </w:rPr>
      <w:tab/>
      <w:t xml:space="preserve">   Mapp v. Ohio</w:t>
    </w:r>
    <w:r w:rsidRPr="00F526F7">
      <w:rPr>
        <w:rFonts w:ascii="Garamond" w:hAnsi="Garamond"/>
        <w:sz w:val="22"/>
        <w:szCs w:val="22"/>
      </w:rPr>
      <w:t xml:space="preserve"> / </w:t>
    </w:r>
    <w:r>
      <w:rPr>
        <w:rFonts w:ascii="Garamond" w:hAnsi="Garamond"/>
        <w:sz w:val="22"/>
        <w:szCs w:val="22"/>
      </w:rPr>
      <w:t>When is a Warrant Not Needed?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6C0B" w14:textId="6F5CD47C" w:rsidR="001D03B0" w:rsidRPr="006C415A" w:rsidRDefault="006C415A" w:rsidP="006C415A">
    <w:pPr>
      <w:pStyle w:val="Header"/>
      <w:rPr>
        <w:sz w:val="22"/>
        <w:szCs w:val="22"/>
      </w:rPr>
    </w:pPr>
    <w:r w:rsidRPr="00F526F7">
      <w:rPr>
        <w:rFonts w:ascii="Garamond" w:hAnsi="Garamond"/>
        <w:sz w:val="22"/>
        <w:szCs w:val="22"/>
      </w:rPr>
      <w:t>LandmarkCases.org</w:t>
    </w:r>
    <w:r w:rsidRPr="00F526F7">
      <w:rPr>
        <w:rFonts w:ascii="Garamond" w:hAnsi="Garamond"/>
        <w:i/>
        <w:iCs/>
        <w:sz w:val="22"/>
        <w:szCs w:val="22"/>
      </w:rPr>
      <w:t xml:space="preserve"> </w:t>
    </w:r>
    <w:r w:rsidRPr="00F526F7">
      <w:rPr>
        <w:rFonts w:ascii="Garamond" w:hAnsi="Garamond"/>
        <w:i/>
        <w:iCs/>
        <w:sz w:val="22"/>
        <w:szCs w:val="22"/>
      </w:rPr>
      <w:tab/>
    </w:r>
    <w:r w:rsidRPr="00F526F7">
      <w:rPr>
        <w:rFonts w:ascii="Garamond" w:hAnsi="Garamond"/>
        <w:i/>
        <w:iCs/>
        <w:sz w:val="22"/>
        <w:szCs w:val="22"/>
      </w:rPr>
      <w:tab/>
      <w:t xml:space="preserve">   Mapp v. Ohio</w:t>
    </w:r>
    <w:r w:rsidRPr="00F526F7">
      <w:rPr>
        <w:rFonts w:ascii="Garamond" w:hAnsi="Garamond"/>
        <w:sz w:val="22"/>
        <w:szCs w:val="22"/>
      </w:rPr>
      <w:t xml:space="preserve"> / </w:t>
    </w:r>
    <w:r>
      <w:rPr>
        <w:rFonts w:ascii="Garamond" w:hAnsi="Garamond"/>
        <w:sz w:val="22"/>
        <w:szCs w:val="22"/>
      </w:rPr>
      <w:t>When is a Warrant Not Needed?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E63"/>
    <w:multiLevelType w:val="hybridMultilevel"/>
    <w:tmpl w:val="25906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7A1F"/>
    <w:multiLevelType w:val="hybridMultilevel"/>
    <w:tmpl w:val="6180F3F0"/>
    <w:lvl w:ilvl="0" w:tplc="011608A0">
      <w:numFmt w:val="bullet"/>
      <w:lvlText w:val="-"/>
      <w:lvlJc w:val="left"/>
      <w:pPr>
        <w:ind w:left="720" w:hanging="360"/>
      </w:pPr>
      <w:rPr>
        <w:rFonts w:ascii="Garamond" w:eastAsiaTheme="minorHAnsi" w:hAnsi="Garamond" w:cs="Garamond" w:hint="default"/>
        <w:color w:val="221E1F"/>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7995"/>
    <w:multiLevelType w:val="multilevel"/>
    <w:tmpl w:val="BD16699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Garamond" w:eastAsia="Times New Roman" w:hAnsi="Garamond"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77D41"/>
    <w:multiLevelType w:val="hybridMultilevel"/>
    <w:tmpl w:val="15EEAA6E"/>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15937"/>
    <w:multiLevelType w:val="hybridMultilevel"/>
    <w:tmpl w:val="A7FABC5A"/>
    <w:lvl w:ilvl="0" w:tplc="2C3A2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1446C"/>
    <w:multiLevelType w:val="hybridMultilevel"/>
    <w:tmpl w:val="DB46B0D4"/>
    <w:lvl w:ilvl="0" w:tplc="56A21DE2">
      <w:numFmt w:val="bullet"/>
      <w:lvlText w:val="-"/>
      <w:lvlJc w:val="left"/>
      <w:pPr>
        <w:ind w:left="720" w:hanging="360"/>
      </w:pPr>
      <w:rPr>
        <w:rFonts w:ascii="Gill Sans MT" w:eastAsiaTheme="minorHAnsi" w:hAnsi="Gill Sans MT"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92E41"/>
    <w:multiLevelType w:val="multilevel"/>
    <w:tmpl w:val="7A0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F6B84"/>
    <w:multiLevelType w:val="hybridMultilevel"/>
    <w:tmpl w:val="FD6EE7AE"/>
    <w:lvl w:ilvl="0" w:tplc="7EC0166E">
      <w:start w:val="1"/>
      <w:numFmt w:val="bullet"/>
      <w:lvlText w:val="•"/>
      <w:lvlJc w:val="left"/>
      <w:pPr>
        <w:tabs>
          <w:tab w:val="num" w:pos="720"/>
        </w:tabs>
        <w:ind w:left="720" w:hanging="360"/>
      </w:pPr>
      <w:rPr>
        <w:rFonts w:ascii="Arial" w:hAnsi="Arial" w:hint="default"/>
      </w:rPr>
    </w:lvl>
    <w:lvl w:ilvl="1" w:tplc="F72E4044" w:tentative="1">
      <w:start w:val="1"/>
      <w:numFmt w:val="bullet"/>
      <w:lvlText w:val="•"/>
      <w:lvlJc w:val="left"/>
      <w:pPr>
        <w:tabs>
          <w:tab w:val="num" w:pos="1440"/>
        </w:tabs>
        <w:ind w:left="1440" w:hanging="360"/>
      </w:pPr>
      <w:rPr>
        <w:rFonts w:ascii="Arial" w:hAnsi="Arial" w:hint="default"/>
      </w:rPr>
    </w:lvl>
    <w:lvl w:ilvl="2" w:tplc="FBC8AD7C" w:tentative="1">
      <w:start w:val="1"/>
      <w:numFmt w:val="bullet"/>
      <w:lvlText w:val="•"/>
      <w:lvlJc w:val="left"/>
      <w:pPr>
        <w:tabs>
          <w:tab w:val="num" w:pos="2160"/>
        </w:tabs>
        <w:ind w:left="2160" w:hanging="360"/>
      </w:pPr>
      <w:rPr>
        <w:rFonts w:ascii="Arial" w:hAnsi="Arial" w:hint="default"/>
      </w:rPr>
    </w:lvl>
    <w:lvl w:ilvl="3" w:tplc="10F4AA88" w:tentative="1">
      <w:start w:val="1"/>
      <w:numFmt w:val="bullet"/>
      <w:lvlText w:val="•"/>
      <w:lvlJc w:val="left"/>
      <w:pPr>
        <w:tabs>
          <w:tab w:val="num" w:pos="2880"/>
        </w:tabs>
        <w:ind w:left="2880" w:hanging="360"/>
      </w:pPr>
      <w:rPr>
        <w:rFonts w:ascii="Arial" w:hAnsi="Arial" w:hint="default"/>
      </w:rPr>
    </w:lvl>
    <w:lvl w:ilvl="4" w:tplc="B7EEB522" w:tentative="1">
      <w:start w:val="1"/>
      <w:numFmt w:val="bullet"/>
      <w:lvlText w:val="•"/>
      <w:lvlJc w:val="left"/>
      <w:pPr>
        <w:tabs>
          <w:tab w:val="num" w:pos="3600"/>
        </w:tabs>
        <w:ind w:left="3600" w:hanging="360"/>
      </w:pPr>
      <w:rPr>
        <w:rFonts w:ascii="Arial" w:hAnsi="Arial" w:hint="default"/>
      </w:rPr>
    </w:lvl>
    <w:lvl w:ilvl="5" w:tplc="59C08CB4" w:tentative="1">
      <w:start w:val="1"/>
      <w:numFmt w:val="bullet"/>
      <w:lvlText w:val="•"/>
      <w:lvlJc w:val="left"/>
      <w:pPr>
        <w:tabs>
          <w:tab w:val="num" w:pos="4320"/>
        </w:tabs>
        <w:ind w:left="4320" w:hanging="360"/>
      </w:pPr>
      <w:rPr>
        <w:rFonts w:ascii="Arial" w:hAnsi="Arial" w:hint="default"/>
      </w:rPr>
    </w:lvl>
    <w:lvl w:ilvl="6" w:tplc="35C2D172" w:tentative="1">
      <w:start w:val="1"/>
      <w:numFmt w:val="bullet"/>
      <w:lvlText w:val="•"/>
      <w:lvlJc w:val="left"/>
      <w:pPr>
        <w:tabs>
          <w:tab w:val="num" w:pos="5040"/>
        </w:tabs>
        <w:ind w:left="5040" w:hanging="360"/>
      </w:pPr>
      <w:rPr>
        <w:rFonts w:ascii="Arial" w:hAnsi="Arial" w:hint="default"/>
      </w:rPr>
    </w:lvl>
    <w:lvl w:ilvl="7" w:tplc="B4221458" w:tentative="1">
      <w:start w:val="1"/>
      <w:numFmt w:val="bullet"/>
      <w:lvlText w:val="•"/>
      <w:lvlJc w:val="left"/>
      <w:pPr>
        <w:tabs>
          <w:tab w:val="num" w:pos="5760"/>
        </w:tabs>
        <w:ind w:left="5760" w:hanging="360"/>
      </w:pPr>
      <w:rPr>
        <w:rFonts w:ascii="Arial" w:hAnsi="Arial" w:hint="default"/>
      </w:rPr>
    </w:lvl>
    <w:lvl w:ilvl="8" w:tplc="F5C421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711E8B"/>
    <w:multiLevelType w:val="hybridMultilevel"/>
    <w:tmpl w:val="E7DED250"/>
    <w:lvl w:ilvl="0" w:tplc="C270EBBE">
      <w:start w:val="1"/>
      <w:numFmt w:val="bullet"/>
      <w:lvlText w:val="•"/>
      <w:lvlJc w:val="left"/>
      <w:pPr>
        <w:tabs>
          <w:tab w:val="num" w:pos="720"/>
        </w:tabs>
        <w:ind w:left="720" w:hanging="360"/>
      </w:pPr>
      <w:rPr>
        <w:rFonts w:ascii="Arial" w:hAnsi="Arial" w:hint="default"/>
      </w:rPr>
    </w:lvl>
    <w:lvl w:ilvl="1" w:tplc="8AE4DA14" w:tentative="1">
      <w:start w:val="1"/>
      <w:numFmt w:val="bullet"/>
      <w:lvlText w:val="•"/>
      <w:lvlJc w:val="left"/>
      <w:pPr>
        <w:tabs>
          <w:tab w:val="num" w:pos="1440"/>
        </w:tabs>
        <w:ind w:left="1440" w:hanging="360"/>
      </w:pPr>
      <w:rPr>
        <w:rFonts w:ascii="Arial" w:hAnsi="Arial" w:hint="default"/>
      </w:rPr>
    </w:lvl>
    <w:lvl w:ilvl="2" w:tplc="C7D4A354" w:tentative="1">
      <w:start w:val="1"/>
      <w:numFmt w:val="bullet"/>
      <w:lvlText w:val="•"/>
      <w:lvlJc w:val="left"/>
      <w:pPr>
        <w:tabs>
          <w:tab w:val="num" w:pos="2160"/>
        </w:tabs>
        <w:ind w:left="2160" w:hanging="360"/>
      </w:pPr>
      <w:rPr>
        <w:rFonts w:ascii="Arial" w:hAnsi="Arial" w:hint="default"/>
      </w:rPr>
    </w:lvl>
    <w:lvl w:ilvl="3" w:tplc="78BE9DA6" w:tentative="1">
      <w:start w:val="1"/>
      <w:numFmt w:val="bullet"/>
      <w:lvlText w:val="•"/>
      <w:lvlJc w:val="left"/>
      <w:pPr>
        <w:tabs>
          <w:tab w:val="num" w:pos="2880"/>
        </w:tabs>
        <w:ind w:left="2880" w:hanging="360"/>
      </w:pPr>
      <w:rPr>
        <w:rFonts w:ascii="Arial" w:hAnsi="Arial" w:hint="default"/>
      </w:rPr>
    </w:lvl>
    <w:lvl w:ilvl="4" w:tplc="79228C0A" w:tentative="1">
      <w:start w:val="1"/>
      <w:numFmt w:val="bullet"/>
      <w:lvlText w:val="•"/>
      <w:lvlJc w:val="left"/>
      <w:pPr>
        <w:tabs>
          <w:tab w:val="num" w:pos="3600"/>
        </w:tabs>
        <w:ind w:left="3600" w:hanging="360"/>
      </w:pPr>
      <w:rPr>
        <w:rFonts w:ascii="Arial" w:hAnsi="Arial" w:hint="default"/>
      </w:rPr>
    </w:lvl>
    <w:lvl w:ilvl="5" w:tplc="F55C7F0A" w:tentative="1">
      <w:start w:val="1"/>
      <w:numFmt w:val="bullet"/>
      <w:lvlText w:val="•"/>
      <w:lvlJc w:val="left"/>
      <w:pPr>
        <w:tabs>
          <w:tab w:val="num" w:pos="4320"/>
        </w:tabs>
        <w:ind w:left="4320" w:hanging="360"/>
      </w:pPr>
      <w:rPr>
        <w:rFonts w:ascii="Arial" w:hAnsi="Arial" w:hint="default"/>
      </w:rPr>
    </w:lvl>
    <w:lvl w:ilvl="6" w:tplc="256AA5FE" w:tentative="1">
      <w:start w:val="1"/>
      <w:numFmt w:val="bullet"/>
      <w:lvlText w:val="•"/>
      <w:lvlJc w:val="left"/>
      <w:pPr>
        <w:tabs>
          <w:tab w:val="num" w:pos="5040"/>
        </w:tabs>
        <w:ind w:left="5040" w:hanging="360"/>
      </w:pPr>
      <w:rPr>
        <w:rFonts w:ascii="Arial" w:hAnsi="Arial" w:hint="default"/>
      </w:rPr>
    </w:lvl>
    <w:lvl w:ilvl="7" w:tplc="8A401C0A" w:tentative="1">
      <w:start w:val="1"/>
      <w:numFmt w:val="bullet"/>
      <w:lvlText w:val="•"/>
      <w:lvlJc w:val="left"/>
      <w:pPr>
        <w:tabs>
          <w:tab w:val="num" w:pos="5760"/>
        </w:tabs>
        <w:ind w:left="5760" w:hanging="360"/>
      </w:pPr>
      <w:rPr>
        <w:rFonts w:ascii="Arial" w:hAnsi="Arial" w:hint="default"/>
      </w:rPr>
    </w:lvl>
    <w:lvl w:ilvl="8" w:tplc="1B3656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38A7"/>
    <w:multiLevelType w:val="hybridMultilevel"/>
    <w:tmpl w:val="25A48D82"/>
    <w:lvl w:ilvl="0" w:tplc="2C3A2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95F2F"/>
    <w:multiLevelType w:val="hybridMultilevel"/>
    <w:tmpl w:val="9364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821A1"/>
    <w:multiLevelType w:val="hybridMultilevel"/>
    <w:tmpl w:val="A93E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D6DFE"/>
    <w:multiLevelType w:val="hybridMultilevel"/>
    <w:tmpl w:val="05BE9D94"/>
    <w:lvl w:ilvl="0" w:tplc="2C3A2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94DFE"/>
    <w:multiLevelType w:val="hybridMultilevel"/>
    <w:tmpl w:val="19FC5596"/>
    <w:lvl w:ilvl="0" w:tplc="C346CA6A">
      <w:numFmt w:val="bullet"/>
      <w:lvlText w:val=""/>
      <w:lvlJc w:val="left"/>
      <w:pPr>
        <w:ind w:left="720" w:hanging="360"/>
      </w:pPr>
      <w:rPr>
        <w:rFonts w:ascii="Wingdings" w:eastAsiaTheme="minorHAnsi" w:hAnsi="Wingdings" w:cs="Gill Sans"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83C93"/>
    <w:multiLevelType w:val="hybridMultilevel"/>
    <w:tmpl w:val="11C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D6F7A"/>
    <w:multiLevelType w:val="multilevel"/>
    <w:tmpl w:val="C14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9719F"/>
    <w:multiLevelType w:val="hybridMultilevel"/>
    <w:tmpl w:val="804C7430"/>
    <w:lvl w:ilvl="0" w:tplc="4B88F58A">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4498C"/>
    <w:multiLevelType w:val="hybridMultilevel"/>
    <w:tmpl w:val="A9940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32A1B"/>
    <w:multiLevelType w:val="hybridMultilevel"/>
    <w:tmpl w:val="0144D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F78FC"/>
    <w:multiLevelType w:val="hybridMultilevel"/>
    <w:tmpl w:val="50F8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6"/>
  </w:num>
  <w:num w:numId="5">
    <w:abstractNumId w:val="15"/>
  </w:num>
  <w:num w:numId="6">
    <w:abstractNumId w:val="9"/>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6"/>
  </w:num>
  <w:num w:numId="12">
    <w:abstractNumId w:val="0"/>
  </w:num>
  <w:num w:numId="13">
    <w:abstractNumId w:val="13"/>
  </w:num>
  <w:num w:numId="14">
    <w:abstractNumId w:val="3"/>
  </w:num>
  <w:num w:numId="15">
    <w:abstractNumId w:val="22"/>
  </w:num>
  <w:num w:numId="16">
    <w:abstractNumId w:val="24"/>
  </w:num>
  <w:num w:numId="17">
    <w:abstractNumId w:val="23"/>
  </w:num>
  <w:num w:numId="18">
    <w:abstractNumId w:val="13"/>
  </w:num>
  <w:num w:numId="19">
    <w:abstractNumId w:val="13"/>
  </w:num>
  <w:num w:numId="20">
    <w:abstractNumId w:val="13"/>
  </w:num>
  <w:num w:numId="21">
    <w:abstractNumId w:val="13"/>
  </w:num>
  <w:num w:numId="22">
    <w:abstractNumId w:val="17"/>
  </w:num>
  <w:num w:numId="23">
    <w:abstractNumId w:val="18"/>
  </w:num>
  <w:num w:numId="24">
    <w:abstractNumId w:val="14"/>
  </w:num>
  <w:num w:numId="25">
    <w:abstractNumId w:val="7"/>
  </w:num>
  <w:num w:numId="26">
    <w:abstractNumId w:val="12"/>
  </w:num>
  <w:num w:numId="27">
    <w:abstractNumId w:val="11"/>
  </w:num>
  <w:num w:numId="28">
    <w:abstractNumId w:val="8"/>
  </w:num>
  <w:num w:numId="29">
    <w:abstractNumId w:val="19"/>
  </w:num>
  <w:num w:numId="30">
    <w:abstractNumId w:val="1"/>
  </w:num>
  <w:num w:numId="31">
    <w:abstractNumId w:val="20"/>
  </w:num>
  <w:num w:numId="32">
    <w:abstractNumId w:val="10"/>
  </w:num>
  <w:num w:numId="33">
    <w:abstractNumId w:val="21"/>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B0"/>
    <w:rsid w:val="000041B4"/>
    <w:rsid w:val="00031948"/>
    <w:rsid w:val="00040416"/>
    <w:rsid w:val="00047CE3"/>
    <w:rsid w:val="00053579"/>
    <w:rsid w:val="00061AC2"/>
    <w:rsid w:val="000634C8"/>
    <w:rsid w:val="000657A3"/>
    <w:rsid w:val="000746BA"/>
    <w:rsid w:val="0007568F"/>
    <w:rsid w:val="00084A9A"/>
    <w:rsid w:val="000907F7"/>
    <w:rsid w:val="000A1830"/>
    <w:rsid w:val="000C44A6"/>
    <w:rsid w:val="000D67FB"/>
    <w:rsid w:val="000E239D"/>
    <w:rsid w:val="000E2EC9"/>
    <w:rsid w:val="000F7EA2"/>
    <w:rsid w:val="00101452"/>
    <w:rsid w:val="0011217A"/>
    <w:rsid w:val="00114B2D"/>
    <w:rsid w:val="00115226"/>
    <w:rsid w:val="00126968"/>
    <w:rsid w:val="00142F77"/>
    <w:rsid w:val="00147FA9"/>
    <w:rsid w:val="001559C2"/>
    <w:rsid w:val="0016005E"/>
    <w:rsid w:val="00161C2E"/>
    <w:rsid w:val="00170B98"/>
    <w:rsid w:val="001A3A09"/>
    <w:rsid w:val="001B6AC4"/>
    <w:rsid w:val="001D0190"/>
    <w:rsid w:val="001D03B0"/>
    <w:rsid w:val="001F5727"/>
    <w:rsid w:val="00206DDF"/>
    <w:rsid w:val="00212E96"/>
    <w:rsid w:val="00215174"/>
    <w:rsid w:val="00224ECA"/>
    <w:rsid w:val="0022710D"/>
    <w:rsid w:val="0023395E"/>
    <w:rsid w:val="00235B40"/>
    <w:rsid w:val="0024195E"/>
    <w:rsid w:val="00250E4E"/>
    <w:rsid w:val="00257B6F"/>
    <w:rsid w:val="002639A1"/>
    <w:rsid w:val="00271DBD"/>
    <w:rsid w:val="0027693F"/>
    <w:rsid w:val="00281250"/>
    <w:rsid w:val="00281CBB"/>
    <w:rsid w:val="00290061"/>
    <w:rsid w:val="002B4D38"/>
    <w:rsid w:val="002C68A3"/>
    <w:rsid w:val="002D03AB"/>
    <w:rsid w:val="002D5C2F"/>
    <w:rsid w:val="002E7C68"/>
    <w:rsid w:val="00310F79"/>
    <w:rsid w:val="00311BF1"/>
    <w:rsid w:val="003140FA"/>
    <w:rsid w:val="00317735"/>
    <w:rsid w:val="00331D1F"/>
    <w:rsid w:val="003512E4"/>
    <w:rsid w:val="00351CAD"/>
    <w:rsid w:val="00364E45"/>
    <w:rsid w:val="00374A60"/>
    <w:rsid w:val="00375090"/>
    <w:rsid w:val="00376E1D"/>
    <w:rsid w:val="00384B37"/>
    <w:rsid w:val="00387E81"/>
    <w:rsid w:val="00395C4F"/>
    <w:rsid w:val="00396AEB"/>
    <w:rsid w:val="00396B6D"/>
    <w:rsid w:val="003A1B9A"/>
    <w:rsid w:val="003A7F47"/>
    <w:rsid w:val="003B634A"/>
    <w:rsid w:val="003D303D"/>
    <w:rsid w:val="003D464A"/>
    <w:rsid w:val="003E702C"/>
    <w:rsid w:val="004023FD"/>
    <w:rsid w:val="00415E54"/>
    <w:rsid w:val="00424BD2"/>
    <w:rsid w:val="00425D42"/>
    <w:rsid w:val="00437374"/>
    <w:rsid w:val="00441343"/>
    <w:rsid w:val="00451447"/>
    <w:rsid w:val="004517DC"/>
    <w:rsid w:val="00460106"/>
    <w:rsid w:val="004736A0"/>
    <w:rsid w:val="00497AC2"/>
    <w:rsid w:val="004A5AEB"/>
    <w:rsid w:val="004A7483"/>
    <w:rsid w:val="004B1FDC"/>
    <w:rsid w:val="004B560A"/>
    <w:rsid w:val="004B63CF"/>
    <w:rsid w:val="004C0C08"/>
    <w:rsid w:val="004D3057"/>
    <w:rsid w:val="004E098F"/>
    <w:rsid w:val="005034E4"/>
    <w:rsid w:val="005048C8"/>
    <w:rsid w:val="00512785"/>
    <w:rsid w:val="00512949"/>
    <w:rsid w:val="00514B4D"/>
    <w:rsid w:val="005311FB"/>
    <w:rsid w:val="00531832"/>
    <w:rsid w:val="00565C44"/>
    <w:rsid w:val="00583BC7"/>
    <w:rsid w:val="005A0330"/>
    <w:rsid w:val="005B5776"/>
    <w:rsid w:val="005C175C"/>
    <w:rsid w:val="005C3E6E"/>
    <w:rsid w:val="005C7EF0"/>
    <w:rsid w:val="005D61D0"/>
    <w:rsid w:val="005E7A8C"/>
    <w:rsid w:val="005F00F2"/>
    <w:rsid w:val="005F7F6B"/>
    <w:rsid w:val="006103AF"/>
    <w:rsid w:val="00610436"/>
    <w:rsid w:val="00655FA7"/>
    <w:rsid w:val="0065685B"/>
    <w:rsid w:val="00660AD9"/>
    <w:rsid w:val="00666088"/>
    <w:rsid w:val="006A1C8C"/>
    <w:rsid w:val="006A5721"/>
    <w:rsid w:val="006B0ADE"/>
    <w:rsid w:val="006B418C"/>
    <w:rsid w:val="006C3A85"/>
    <w:rsid w:val="006C415A"/>
    <w:rsid w:val="006D59A9"/>
    <w:rsid w:val="0070144E"/>
    <w:rsid w:val="00722867"/>
    <w:rsid w:val="00727045"/>
    <w:rsid w:val="00737D36"/>
    <w:rsid w:val="00743920"/>
    <w:rsid w:val="00752880"/>
    <w:rsid w:val="00755F7E"/>
    <w:rsid w:val="00760F71"/>
    <w:rsid w:val="00765D42"/>
    <w:rsid w:val="00775D51"/>
    <w:rsid w:val="00781B9A"/>
    <w:rsid w:val="00783E8E"/>
    <w:rsid w:val="007847D6"/>
    <w:rsid w:val="0078549D"/>
    <w:rsid w:val="00785FE1"/>
    <w:rsid w:val="0079282E"/>
    <w:rsid w:val="007A0E15"/>
    <w:rsid w:val="007A433A"/>
    <w:rsid w:val="007B32C3"/>
    <w:rsid w:val="007C3126"/>
    <w:rsid w:val="007D1BB2"/>
    <w:rsid w:val="007D35AA"/>
    <w:rsid w:val="007D4B67"/>
    <w:rsid w:val="007E500F"/>
    <w:rsid w:val="007E6CC5"/>
    <w:rsid w:val="007F5D9F"/>
    <w:rsid w:val="007F700D"/>
    <w:rsid w:val="00815CB0"/>
    <w:rsid w:val="0081706F"/>
    <w:rsid w:val="00817462"/>
    <w:rsid w:val="00820B0B"/>
    <w:rsid w:val="00827314"/>
    <w:rsid w:val="008419E6"/>
    <w:rsid w:val="0084485D"/>
    <w:rsid w:val="00845933"/>
    <w:rsid w:val="008474C5"/>
    <w:rsid w:val="00867989"/>
    <w:rsid w:val="008876E5"/>
    <w:rsid w:val="008B6FF7"/>
    <w:rsid w:val="008E399A"/>
    <w:rsid w:val="008E728D"/>
    <w:rsid w:val="008F1A58"/>
    <w:rsid w:val="008F3C2E"/>
    <w:rsid w:val="009148B6"/>
    <w:rsid w:val="00933154"/>
    <w:rsid w:val="00937086"/>
    <w:rsid w:val="0095406F"/>
    <w:rsid w:val="00981CD4"/>
    <w:rsid w:val="0098300D"/>
    <w:rsid w:val="00986AD3"/>
    <w:rsid w:val="0099777B"/>
    <w:rsid w:val="009A2ABF"/>
    <w:rsid w:val="009A2F3E"/>
    <w:rsid w:val="009D6B03"/>
    <w:rsid w:val="009E3E88"/>
    <w:rsid w:val="009E5E92"/>
    <w:rsid w:val="009F0FD6"/>
    <w:rsid w:val="009F2329"/>
    <w:rsid w:val="00A13A6F"/>
    <w:rsid w:val="00A265AE"/>
    <w:rsid w:val="00A32360"/>
    <w:rsid w:val="00A43854"/>
    <w:rsid w:val="00A47330"/>
    <w:rsid w:val="00A5477C"/>
    <w:rsid w:val="00A66AE3"/>
    <w:rsid w:val="00A82D15"/>
    <w:rsid w:val="00A84F05"/>
    <w:rsid w:val="00AA47AE"/>
    <w:rsid w:val="00AA5277"/>
    <w:rsid w:val="00AB2A8B"/>
    <w:rsid w:val="00AB2BB1"/>
    <w:rsid w:val="00AC4174"/>
    <w:rsid w:val="00AC4B51"/>
    <w:rsid w:val="00AD5098"/>
    <w:rsid w:val="00AE0C77"/>
    <w:rsid w:val="00AE7F92"/>
    <w:rsid w:val="00AF7F39"/>
    <w:rsid w:val="00B07C38"/>
    <w:rsid w:val="00B2708E"/>
    <w:rsid w:val="00B62311"/>
    <w:rsid w:val="00B62487"/>
    <w:rsid w:val="00B63DC7"/>
    <w:rsid w:val="00B64D75"/>
    <w:rsid w:val="00B70A48"/>
    <w:rsid w:val="00B90D97"/>
    <w:rsid w:val="00B91152"/>
    <w:rsid w:val="00BE4A01"/>
    <w:rsid w:val="00BF108B"/>
    <w:rsid w:val="00C25FC5"/>
    <w:rsid w:val="00C33190"/>
    <w:rsid w:val="00C40F6D"/>
    <w:rsid w:val="00C42AD5"/>
    <w:rsid w:val="00C52DF1"/>
    <w:rsid w:val="00C568F0"/>
    <w:rsid w:val="00C65B4F"/>
    <w:rsid w:val="00C730CA"/>
    <w:rsid w:val="00CC741A"/>
    <w:rsid w:val="00CF1A03"/>
    <w:rsid w:val="00CF5C1E"/>
    <w:rsid w:val="00D01FFD"/>
    <w:rsid w:val="00D064E0"/>
    <w:rsid w:val="00D30962"/>
    <w:rsid w:val="00D34939"/>
    <w:rsid w:val="00D34DFC"/>
    <w:rsid w:val="00D500D1"/>
    <w:rsid w:val="00D52029"/>
    <w:rsid w:val="00D53A80"/>
    <w:rsid w:val="00D646B6"/>
    <w:rsid w:val="00D66F65"/>
    <w:rsid w:val="00D67D78"/>
    <w:rsid w:val="00D8707C"/>
    <w:rsid w:val="00DA3C03"/>
    <w:rsid w:val="00DB4F2F"/>
    <w:rsid w:val="00DC6367"/>
    <w:rsid w:val="00DD23F1"/>
    <w:rsid w:val="00DE3D18"/>
    <w:rsid w:val="00DE5070"/>
    <w:rsid w:val="00E04C4D"/>
    <w:rsid w:val="00E200DC"/>
    <w:rsid w:val="00E47010"/>
    <w:rsid w:val="00E54FB8"/>
    <w:rsid w:val="00E62C34"/>
    <w:rsid w:val="00E745DE"/>
    <w:rsid w:val="00E74BF3"/>
    <w:rsid w:val="00E74C4C"/>
    <w:rsid w:val="00E902D0"/>
    <w:rsid w:val="00E920FF"/>
    <w:rsid w:val="00E94D2C"/>
    <w:rsid w:val="00EA0524"/>
    <w:rsid w:val="00EB3DFA"/>
    <w:rsid w:val="00EE5548"/>
    <w:rsid w:val="00F13CD5"/>
    <w:rsid w:val="00F173A6"/>
    <w:rsid w:val="00F379A7"/>
    <w:rsid w:val="00F44425"/>
    <w:rsid w:val="00F5754A"/>
    <w:rsid w:val="00F77CB7"/>
    <w:rsid w:val="00F814FF"/>
    <w:rsid w:val="00F85FF4"/>
    <w:rsid w:val="00F863A6"/>
    <w:rsid w:val="00F873E7"/>
    <w:rsid w:val="00FA2463"/>
    <w:rsid w:val="00FB7E5E"/>
    <w:rsid w:val="00FC3DBF"/>
    <w:rsid w:val="00FC5BD8"/>
    <w:rsid w:val="00FD7047"/>
    <w:rsid w:val="00FE0D0C"/>
    <w:rsid w:val="00FE25F4"/>
    <w:rsid w:val="00FE628E"/>
    <w:rsid w:val="00FF2C79"/>
    <w:rsid w:val="00FF431A"/>
    <w:rsid w:val="00FF74C4"/>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E1E9"/>
  <w15:docId w15:val="{571A7375-67B0-4C47-A378-35CA69DB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4A60"/>
    <w:pPr>
      <w:keepNext/>
      <w:outlineLvl w:val="1"/>
    </w:pPr>
    <w:rPr>
      <w:b/>
    </w:rPr>
  </w:style>
  <w:style w:type="paragraph" w:styleId="Heading4">
    <w:name w:val="heading 4"/>
    <w:basedOn w:val="Normal"/>
    <w:next w:val="Normal"/>
    <w:link w:val="Heading4Char"/>
    <w:uiPriority w:val="9"/>
    <w:semiHidden/>
    <w:unhideWhenUsed/>
    <w:qFormat/>
    <w:rsid w:val="007014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014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1D03B0"/>
    <w:pPr>
      <w:spacing w:before="120" w:after="120"/>
      <w:jc w:val="center"/>
    </w:pPr>
    <w:rPr>
      <w:rFonts w:ascii="Gill Sans MT" w:hAnsi="Gill Sans MT"/>
      <w:b/>
      <w:sz w:val="32"/>
      <w:szCs w:val="32"/>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0A1830"/>
    <w:pPr>
      <w:spacing w:before="360" w:after="120"/>
    </w:pPr>
    <w:rPr>
      <w:rFonts w:ascii="Gill Sans MT" w:hAnsi="Gill Sans MT"/>
      <w:b/>
      <w:i/>
    </w:rPr>
  </w:style>
  <w:style w:type="character" w:customStyle="1" w:styleId="Subhead1slChar">
    <w:name w:val="Subhead 1_sl Char"/>
    <w:basedOn w:val="DefaultParagraphFont"/>
    <w:link w:val="Subhead1sl"/>
    <w:rsid w:val="001D03B0"/>
    <w:rPr>
      <w:rFonts w:ascii="Gill Sans MT" w:hAnsi="Gill Sans MT"/>
      <w:b/>
      <w:sz w:val="32"/>
      <w:szCs w:val="32"/>
    </w:rPr>
  </w:style>
  <w:style w:type="paragraph" w:customStyle="1" w:styleId="Basiccopysl">
    <w:name w:val="Basic copy_sl"/>
    <w:basedOn w:val="Normal"/>
    <w:link w:val="BasiccopyslChar"/>
    <w:qFormat/>
    <w:rsid w:val="009148B6"/>
    <w:pPr>
      <w:spacing w:after="120" w:line="276" w:lineRule="auto"/>
    </w:pPr>
    <w:rPr>
      <w:rFonts w:ascii="Garamond" w:hAnsi="Garamond"/>
    </w:rPr>
  </w:style>
  <w:style w:type="character" w:customStyle="1" w:styleId="Subhead2slChar">
    <w:name w:val="Subhead 2_sl Char"/>
    <w:basedOn w:val="DefaultParagraphFont"/>
    <w:link w:val="Subhead2sl"/>
    <w:rsid w:val="000A183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rPr>
  </w:style>
  <w:style w:type="character" w:customStyle="1" w:styleId="BasiccopyslChar">
    <w:name w:val="Basic copy_sl Char"/>
    <w:basedOn w:val="DefaultParagraphFont"/>
    <w:link w:val="Basiccopysl"/>
    <w:rsid w:val="009148B6"/>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ind w:left="720"/>
    </w:pPr>
    <w:rPr>
      <w:rFonts w:ascii="Garamond" w:hAnsi="Garamond"/>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styleId="ListParagraph">
    <w:name w:val="List Paragraph"/>
    <w:basedOn w:val="Normal"/>
    <w:uiPriority w:val="1"/>
    <w:qFormat/>
    <w:rsid w:val="001D03B0"/>
    <w:pPr>
      <w:ind w:left="720"/>
      <w:contextualSpacing/>
    </w:pPr>
  </w:style>
  <w:style w:type="paragraph" w:customStyle="1" w:styleId="Basiccopyindentedsl">
    <w:name w:val="Basic copy_indented_sl"/>
    <w:basedOn w:val="Basiccopysl"/>
    <w:qFormat/>
    <w:rsid w:val="000A1830"/>
    <w:pPr>
      <w:ind w:left="720"/>
    </w:pPr>
  </w:style>
  <w:style w:type="paragraph" w:customStyle="1" w:styleId="Basiccopycenteredsl">
    <w:name w:val="Basic copy_centered_sl"/>
    <w:basedOn w:val="Basiccopysl"/>
    <w:qFormat/>
    <w:rsid w:val="000A1830"/>
    <w:pPr>
      <w:jc w:val="center"/>
    </w:pPr>
    <w:rPr>
      <w:b/>
    </w:rPr>
  </w:style>
  <w:style w:type="character" w:customStyle="1" w:styleId="Heading2Char">
    <w:name w:val="Heading 2 Char"/>
    <w:basedOn w:val="DefaultParagraphFont"/>
    <w:link w:val="Heading2"/>
    <w:rsid w:val="00374A60"/>
    <w:rPr>
      <w:rFonts w:ascii="Times New Roman" w:eastAsia="Times New Roman" w:hAnsi="Times New Roman" w:cs="Times New Roman"/>
      <w:b/>
      <w:sz w:val="24"/>
      <w:szCs w:val="24"/>
    </w:rPr>
  </w:style>
  <w:style w:type="paragraph" w:styleId="Revision">
    <w:name w:val="Revision"/>
    <w:hidden/>
    <w:uiPriority w:val="99"/>
    <w:semiHidden/>
    <w:rsid w:val="004023FD"/>
    <w:pPr>
      <w:spacing w:after="0"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F1A03"/>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Default">
    <w:name w:val="Default"/>
    <w:rsid w:val="000D67FB"/>
    <w:pPr>
      <w:autoSpaceDE w:val="0"/>
      <w:autoSpaceDN w:val="0"/>
      <w:adjustRightInd w:val="0"/>
      <w:spacing w:after="0" w:line="240" w:lineRule="auto"/>
    </w:pPr>
    <w:rPr>
      <w:rFonts w:ascii="Garamond" w:hAnsi="Garamond" w:cs="Garamond"/>
      <w:color w:val="000000"/>
      <w:sz w:val="24"/>
      <w:szCs w:val="24"/>
    </w:rPr>
  </w:style>
  <w:style w:type="character" w:customStyle="1" w:styleId="A0">
    <w:name w:val="A0"/>
    <w:uiPriority w:val="99"/>
    <w:rsid w:val="000D67FB"/>
    <w:rPr>
      <w:rFonts w:cs="Garamond"/>
      <w:color w:val="221E1F"/>
      <w:sz w:val="22"/>
      <w:szCs w:val="22"/>
    </w:rPr>
  </w:style>
  <w:style w:type="character" w:customStyle="1" w:styleId="UnresolvedMention1">
    <w:name w:val="Unresolved Mention1"/>
    <w:basedOn w:val="DefaultParagraphFont"/>
    <w:uiPriority w:val="99"/>
    <w:semiHidden/>
    <w:unhideWhenUsed/>
    <w:rsid w:val="00FB7E5E"/>
    <w:rPr>
      <w:color w:val="605E5C"/>
      <w:shd w:val="clear" w:color="auto" w:fill="E1DFDD"/>
    </w:rPr>
  </w:style>
  <w:style w:type="character" w:customStyle="1" w:styleId="Heading4Char">
    <w:name w:val="Heading 4 Char"/>
    <w:basedOn w:val="DefaultParagraphFont"/>
    <w:link w:val="Heading4"/>
    <w:uiPriority w:val="9"/>
    <w:semiHidden/>
    <w:rsid w:val="0070144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0144E"/>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7014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05489">
      <w:bodyDiv w:val="1"/>
      <w:marLeft w:val="0"/>
      <w:marRight w:val="0"/>
      <w:marTop w:val="0"/>
      <w:marBottom w:val="0"/>
      <w:divBdr>
        <w:top w:val="none" w:sz="0" w:space="0" w:color="auto"/>
        <w:left w:val="none" w:sz="0" w:space="0" w:color="auto"/>
        <w:bottom w:val="none" w:sz="0" w:space="0" w:color="auto"/>
        <w:right w:val="none" w:sz="0" w:space="0" w:color="auto"/>
      </w:divBdr>
      <w:divsChild>
        <w:div w:id="1140003672">
          <w:marLeft w:val="547"/>
          <w:marRight w:val="0"/>
          <w:marTop w:val="134"/>
          <w:marBottom w:val="0"/>
          <w:divBdr>
            <w:top w:val="none" w:sz="0" w:space="0" w:color="auto"/>
            <w:left w:val="none" w:sz="0" w:space="0" w:color="auto"/>
            <w:bottom w:val="none" w:sz="0" w:space="0" w:color="auto"/>
            <w:right w:val="none" w:sz="0" w:space="0" w:color="auto"/>
          </w:divBdr>
        </w:div>
        <w:div w:id="1330863782">
          <w:marLeft w:val="547"/>
          <w:marRight w:val="0"/>
          <w:marTop w:val="134"/>
          <w:marBottom w:val="0"/>
          <w:divBdr>
            <w:top w:val="none" w:sz="0" w:space="0" w:color="auto"/>
            <w:left w:val="none" w:sz="0" w:space="0" w:color="auto"/>
            <w:bottom w:val="none" w:sz="0" w:space="0" w:color="auto"/>
            <w:right w:val="none" w:sz="0" w:space="0" w:color="auto"/>
          </w:divBdr>
        </w:div>
      </w:divsChild>
    </w:div>
    <w:div w:id="1481844178">
      <w:bodyDiv w:val="1"/>
      <w:marLeft w:val="0"/>
      <w:marRight w:val="0"/>
      <w:marTop w:val="0"/>
      <w:marBottom w:val="0"/>
      <w:divBdr>
        <w:top w:val="none" w:sz="0" w:space="0" w:color="auto"/>
        <w:left w:val="none" w:sz="0" w:space="0" w:color="auto"/>
        <w:bottom w:val="none" w:sz="0" w:space="0" w:color="auto"/>
        <w:right w:val="none" w:sz="0" w:space="0" w:color="auto"/>
      </w:divBdr>
    </w:div>
    <w:div w:id="1522668398">
      <w:bodyDiv w:val="1"/>
      <w:marLeft w:val="0"/>
      <w:marRight w:val="0"/>
      <w:marTop w:val="0"/>
      <w:marBottom w:val="0"/>
      <w:divBdr>
        <w:top w:val="none" w:sz="0" w:space="0" w:color="auto"/>
        <w:left w:val="none" w:sz="0" w:space="0" w:color="auto"/>
        <w:bottom w:val="none" w:sz="0" w:space="0" w:color="auto"/>
        <w:right w:val="none" w:sz="0" w:space="0" w:color="auto"/>
      </w:divBdr>
    </w:div>
    <w:div w:id="2135634149">
      <w:bodyDiv w:val="1"/>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547"/>
          <w:marRight w:val="0"/>
          <w:marTop w:val="125"/>
          <w:marBottom w:val="0"/>
          <w:divBdr>
            <w:top w:val="none" w:sz="0" w:space="0" w:color="auto"/>
            <w:left w:val="none" w:sz="0" w:space="0" w:color="auto"/>
            <w:bottom w:val="none" w:sz="0" w:space="0" w:color="auto"/>
            <w:right w:val="none" w:sz="0" w:space="0" w:color="auto"/>
          </w:divBdr>
        </w:div>
        <w:div w:id="33391617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ed_x0020_Date_x0020__x0026__x0020_Time xmlns="9af227aa-5493-4bfe-a302-9771bcf92926" xsi:nil="true"/>
    <date xmlns="9af227aa-5493-4bfe-a302-9771bcf92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0BCC-DFB2-471A-8628-73736CBE4B49}">
  <ds:schemaRefs>
    <ds:schemaRef ds:uri="http://schemas.microsoft.com/office/2006/metadata/properties"/>
    <ds:schemaRef ds:uri="http://schemas.microsoft.com/office/infopath/2007/PartnerControls"/>
    <ds:schemaRef ds:uri="9af227aa-5493-4bfe-a302-9771bcf92926"/>
  </ds:schemaRefs>
</ds:datastoreItem>
</file>

<file path=customXml/itemProps2.xml><?xml version="1.0" encoding="utf-8"?>
<ds:datastoreItem xmlns:ds="http://schemas.openxmlformats.org/officeDocument/2006/customXml" ds:itemID="{CFBDD6BA-83E1-43C1-B899-C2BA2475AB61}">
  <ds:schemaRefs>
    <ds:schemaRef ds:uri="http://schemas.microsoft.com/sharepoint/v3/contenttype/forms"/>
  </ds:schemaRefs>
</ds:datastoreItem>
</file>

<file path=customXml/itemProps3.xml><?xml version="1.0" encoding="utf-8"?>
<ds:datastoreItem xmlns:ds="http://schemas.openxmlformats.org/officeDocument/2006/customXml" ds:itemID="{F3934382-F615-4F78-BB37-E604821C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34BA4-06C8-40BB-AA98-9B51B2DD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2</cp:revision>
  <cp:lastPrinted>2022-04-19T18:19:00Z</cp:lastPrinted>
  <dcterms:created xsi:type="dcterms:W3CDTF">2022-04-19T18:19:00Z</dcterms:created>
  <dcterms:modified xsi:type="dcterms:W3CDTF">2022-04-19T18:19:00Z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0x010100C2E8957C50B509419C47FA4575E8EAD0</vt:lpwstr>
  </property>
</Properties>
</file>