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58" w:rsidRPr="00281004" w:rsidRDefault="00392FE5" w:rsidP="00426058">
      <w:pPr>
        <w:rPr>
          <w:sz w:val="22"/>
          <w:szCs w:val="22"/>
        </w:rPr>
      </w:pPr>
      <w:r>
        <w:tab/>
      </w:r>
      <w:r w:rsidR="00426058">
        <w:tab/>
      </w:r>
      <w:r w:rsidR="00426058">
        <w:tab/>
      </w:r>
      <w:r w:rsidR="00426058" w:rsidRPr="002810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</w:t>
      </w:r>
      <w:r w:rsidR="00426058" w:rsidRPr="00281004">
        <w:rPr>
          <w:sz w:val="22"/>
          <w:szCs w:val="22"/>
        </w:rPr>
        <w:t>________________</w:t>
      </w:r>
      <w:r w:rsidR="00372485" w:rsidRPr="00281004">
        <w:rPr>
          <w:sz w:val="22"/>
          <w:szCs w:val="22"/>
        </w:rPr>
        <w:t>___</w:t>
      </w:r>
      <w:r w:rsidR="00426058" w:rsidRPr="00281004">
        <w:rPr>
          <w:sz w:val="22"/>
          <w:szCs w:val="22"/>
        </w:rPr>
        <w:t>____</w:t>
      </w: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</w:r>
      <w:r w:rsidRPr="00281004">
        <w:rPr>
          <w:sz w:val="22"/>
          <w:szCs w:val="22"/>
        </w:rPr>
        <w:tab/>
        <w:t>Student’s Name</w:t>
      </w:r>
      <w:r w:rsidR="00392FE5">
        <w:rPr>
          <w:sz w:val="22"/>
          <w:szCs w:val="22"/>
        </w:rPr>
        <w:br/>
      </w:r>
      <w:r w:rsidR="007C7432" w:rsidRPr="00281004">
        <w:rPr>
          <w:sz w:val="22"/>
          <w:szCs w:val="22"/>
        </w:rPr>
        <w:t>January</w:t>
      </w:r>
      <w:r w:rsidR="00372485" w:rsidRPr="00281004">
        <w:rPr>
          <w:sz w:val="22"/>
          <w:szCs w:val="22"/>
        </w:rPr>
        <w:t xml:space="preserve"> </w:t>
      </w:r>
      <w:r w:rsidRPr="00281004">
        <w:rPr>
          <w:sz w:val="22"/>
          <w:szCs w:val="22"/>
        </w:rPr>
        <w:t xml:space="preserve">5, </w:t>
      </w:r>
      <w:r w:rsidR="00372485" w:rsidRPr="00281004">
        <w:rPr>
          <w:sz w:val="22"/>
          <w:szCs w:val="22"/>
        </w:rPr>
        <w:t>2021</w:t>
      </w: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>Dear Parent:</w:t>
      </w:r>
    </w:p>
    <w:p w:rsidR="008A13B6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br/>
        <w:t xml:space="preserve">Your son or daughter is in the Street Law class this semester and will have an opportunity to </w:t>
      </w:r>
      <w:r w:rsidR="00823926" w:rsidRPr="00281004">
        <w:rPr>
          <w:sz w:val="22"/>
          <w:szCs w:val="22"/>
        </w:rPr>
        <w:t>watch</w:t>
      </w:r>
      <w:r w:rsidRPr="00281004">
        <w:rPr>
          <w:sz w:val="22"/>
          <w:szCs w:val="22"/>
        </w:rPr>
        <w:t xml:space="preserve"> the movie </w:t>
      </w:r>
      <w:r w:rsidRPr="00281004">
        <w:rPr>
          <w:i/>
          <w:sz w:val="22"/>
          <w:szCs w:val="22"/>
        </w:rPr>
        <w:t>My Cousin Vinnie</w:t>
      </w:r>
      <w:r w:rsidR="00823926" w:rsidRPr="00281004">
        <w:rPr>
          <w:sz w:val="22"/>
          <w:szCs w:val="22"/>
        </w:rPr>
        <w:t xml:space="preserve"> for extra credit</w:t>
      </w:r>
      <w:r w:rsidRPr="00281004">
        <w:rPr>
          <w:sz w:val="22"/>
          <w:szCs w:val="22"/>
        </w:rPr>
        <w:t xml:space="preserve">. This movie depicts a fictitious lawyer who, through a comedy of errors, learns the proper way to conduct a courtroom defense.  I believe this movie gives a comical and fairly accurate portrayal of a trial and ties together much of the material the students have learned in class so far this quarter. </w:t>
      </w:r>
    </w:p>
    <w:p w:rsidR="008A13B6" w:rsidRPr="00281004" w:rsidRDefault="008A13B6" w:rsidP="00426058">
      <w:pPr>
        <w:rPr>
          <w:sz w:val="22"/>
          <w:szCs w:val="22"/>
        </w:rPr>
      </w:pPr>
    </w:p>
    <w:p w:rsidR="00426058" w:rsidRPr="00281004" w:rsidRDefault="008A13B6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 xml:space="preserve">With the movement to a </w:t>
      </w:r>
      <w:r w:rsidR="00697F0B" w:rsidRPr="00281004">
        <w:rPr>
          <w:sz w:val="22"/>
          <w:szCs w:val="22"/>
        </w:rPr>
        <w:t>four-day</w:t>
      </w:r>
      <w:r w:rsidRPr="00281004">
        <w:rPr>
          <w:sz w:val="22"/>
          <w:szCs w:val="22"/>
        </w:rPr>
        <w:t xml:space="preserve"> week</w:t>
      </w:r>
      <w:r w:rsidR="00B52E89" w:rsidRPr="00281004">
        <w:rPr>
          <w:sz w:val="22"/>
          <w:szCs w:val="22"/>
        </w:rPr>
        <w:t>, the</w:t>
      </w:r>
      <w:r w:rsidRPr="00281004">
        <w:rPr>
          <w:sz w:val="22"/>
          <w:szCs w:val="22"/>
        </w:rPr>
        <w:t xml:space="preserve"> </w:t>
      </w:r>
      <w:r w:rsidR="00B52E89" w:rsidRPr="00281004">
        <w:rPr>
          <w:sz w:val="22"/>
          <w:szCs w:val="22"/>
        </w:rPr>
        <w:t xml:space="preserve">COVID-19 disruptions, and the </w:t>
      </w:r>
      <w:r w:rsidR="0004573C" w:rsidRPr="00281004">
        <w:rPr>
          <w:sz w:val="22"/>
          <w:szCs w:val="22"/>
        </w:rPr>
        <w:t xml:space="preserve">change for semester exams this quarter we did not get to our usual mock trial of fairy tale characters. </w:t>
      </w:r>
      <w:r w:rsidR="00E06E55" w:rsidRPr="00281004">
        <w:rPr>
          <w:sz w:val="22"/>
          <w:szCs w:val="22"/>
        </w:rPr>
        <w:t xml:space="preserve">Although this assignment will not replace the experience of that mock trial, I think it will still put </w:t>
      </w:r>
      <w:r w:rsidR="009D09A9" w:rsidRPr="00281004">
        <w:rPr>
          <w:sz w:val="22"/>
          <w:szCs w:val="22"/>
        </w:rPr>
        <w:t xml:space="preserve">into perspective the rules of evidence your student </w:t>
      </w:r>
      <w:r w:rsidR="00697F0B" w:rsidRPr="00281004">
        <w:rPr>
          <w:sz w:val="22"/>
          <w:szCs w:val="22"/>
        </w:rPr>
        <w:t>w</w:t>
      </w:r>
      <w:r w:rsidR="009D09A9" w:rsidRPr="00281004">
        <w:rPr>
          <w:sz w:val="22"/>
          <w:szCs w:val="22"/>
        </w:rPr>
        <w:t>ould</w:t>
      </w:r>
      <w:r w:rsidR="00697F0B" w:rsidRPr="00281004">
        <w:rPr>
          <w:sz w:val="22"/>
          <w:szCs w:val="22"/>
        </w:rPr>
        <w:t xml:space="preserve"> have experience had this semester not been so unus</w:t>
      </w:r>
      <w:r w:rsidR="00B52E89" w:rsidRPr="00281004">
        <w:rPr>
          <w:sz w:val="22"/>
          <w:szCs w:val="22"/>
        </w:rPr>
        <w:t>ual</w:t>
      </w:r>
      <w:r w:rsidR="00697F0B" w:rsidRPr="00281004">
        <w:rPr>
          <w:sz w:val="22"/>
          <w:szCs w:val="22"/>
        </w:rPr>
        <w:t xml:space="preserve">. </w:t>
      </w:r>
      <w:r w:rsidR="00D269F4" w:rsidRPr="00281004">
        <w:rPr>
          <w:sz w:val="22"/>
          <w:szCs w:val="22"/>
        </w:rPr>
        <w:t xml:space="preserve">Moreover, if they take Street Law II next semester, they should be able to experience the mock trial and </w:t>
      </w:r>
      <w:r w:rsidR="00636026" w:rsidRPr="00281004">
        <w:rPr>
          <w:sz w:val="22"/>
          <w:szCs w:val="22"/>
        </w:rPr>
        <w:t xml:space="preserve">try their hand at being a lawyer or witness.  </w:t>
      </w:r>
      <w:r w:rsidR="00426058" w:rsidRPr="00281004">
        <w:rPr>
          <w:sz w:val="22"/>
          <w:szCs w:val="22"/>
        </w:rPr>
        <w:t>Unfortunately, because of some obscene language, this movie is rated R.</w:t>
      </w: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 xml:space="preserve">With your permission your son or daughter can watch </w:t>
      </w:r>
      <w:r w:rsidRPr="00281004">
        <w:rPr>
          <w:i/>
          <w:sz w:val="22"/>
          <w:szCs w:val="22"/>
        </w:rPr>
        <w:t>My Cousin Vinnie</w:t>
      </w:r>
      <w:r w:rsidR="00636026" w:rsidRPr="00281004">
        <w:rPr>
          <w:sz w:val="22"/>
          <w:szCs w:val="22"/>
        </w:rPr>
        <w:t xml:space="preserve"> </w:t>
      </w:r>
      <w:r w:rsidR="00636026" w:rsidRPr="00281004">
        <w:rPr>
          <w:sz w:val="22"/>
          <w:szCs w:val="22"/>
        </w:rPr>
        <w:t>for extra credit</w:t>
      </w:r>
      <w:r w:rsidRPr="00281004">
        <w:rPr>
          <w:sz w:val="22"/>
          <w:szCs w:val="22"/>
        </w:rPr>
        <w:t xml:space="preserve">.  At the bottom of this paper please check yes or no, and sign.  </w:t>
      </w: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>Thank You,</w:t>
      </w: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>Brad Faulhaber</w:t>
      </w: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>Social Science Instructor</w:t>
      </w: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 xml:space="preserve">____________ Yes, my </w:t>
      </w:r>
      <w:r w:rsidR="009D09A9" w:rsidRPr="00281004">
        <w:rPr>
          <w:sz w:val="22"/>
          <w:szCs w:val="22"/>
        </w:rPr>
        <w:t>student</w:t>
      </w:r>
      <w:r w:rsidRPr="00281004">
        <w:rPr>
          <w:sz w:val="22"/>
          <w:szCs w:val="22"/>
        </w:rPr>
        <w:t xml:space="preserve"> may watch the movie; </w:t>
      </w:r>
      <w:r w:rsidRPr="00281004">
        <w:rPr>
          <w:i/>
          <w:sz w:val="22"/>
          <w:szCs w:val="22"/>
        </w:rPr>
        <w:t>My Cousin Vinnie</w:t>
      </w: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>____________ No, my</w:t>
      </w:r>
      <w:bookmarkStart w:id="0" w:name="_GoBack"/>
      <w:bookmarkEnd w:id="0"/>
      <w:r w:rsidRPr="00281004">
        <w:rPr>
          <w:sz w:val="22"/>
          <w:szCs w:val="22"/>
        </w:rPr>
        <w:t xml:space="preserve"> </w:t>
      </w:r>
      <w:r w:rsidR="009D09A9" w:rsidRPr="00281004">
        <w:rPr>
          <w:sz w:val="22"/>
          <w:szCs w:val="22"/>
        </w:rPr>
        <w:t xml:space="preserve">student </w:t>
      </w:r>
      <w:r w:rsidRPr="00281004">
        <w:rPr>
          <w:sz w:val="22"/>
          <w:szCs w:val="22"/>
        </w:rPr>
        <w:t>may not watch the film</w:t>
      </w: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</w:p>
    <w:p w:rsidR="00426058" w:rsidRPr="00281004" w:rsidRDefault="00426058" w:rsidP="00426058">
      <w:pPr>
        <w:rPr>
          <w:sz w:val="22"/>
          <w:szCs w:val="22"/>
        </w:rPr>
      </w:pPr>
      <w:r w:rsidRPr="00281004">
        <w:rPr>
          <w:sz w:val="22"/>
          <w:szCs w:val="22"/>
        </w:rPr>
        <w:t>__________________________________</w:t>
      </w:r>
    </w:p>
    <w:p w:rsidR="00DA4608" w:rsidRPr="00281004" w:rsidRDefault="00426058">
      <w:pPr>
        <w:rPr>
          <w:sz w:val="22"/>
          <w:szCs w:val="22"/>
        </w:rPr>
      </w:pPr>
      <w:r w:rsidRPr="00281004">
        <w:rPr>
          <w:sz w:val="22"/>
          <w:szCs w:val="22"/>
        </w:rPr>
        <w:t>Parent/Guardian Signature</w:t>
      </w:r>
    </w:p>
    <w:p w:rsidR="00372485" w:rsidRPr="00281004" w:rsidRDefault="00372485">
      <w:pPr>
        <w:rPr>
          <w:sz w:val="22"/>
          <w:szCs w:val="22"/>
        </w:rPr>
      </w:pPr>
    </w:p>
    <w:p w:rsidR="00372485" w:rsidRDefault="00372485">
      <w:pPr>
        <w:rPr>
          <w:sz w:val="22"/>
          <w:szCs w:val="22"/>
        </w:rPr>
      </w:pPr>
    </w:p>
    <w:p w:rsidR="00623E17" w:rsidRPr="00DE2219" w:rsidRDefault="00ED7D88" w:rsidP="00DE2219">
      <w:pPr>
        <w:shd w:val="clear" w:color="auto" w:fill="FFFFFF"/>
        <w:rPr>
          <w:rFonts w:ascii="Garamond" w:hAnsi="Garamond"/>
          <w:sz w:val="22"/>
          <w:szCs w:val="22"/>
        </w:rPr>
      </w:pPr>
      <w:r w:rsidRPr="004923D2">
        <w:rPr>
          <w:b/>
          <w:highlight w:val="green"/>
        </w:rPr>
        <w:t>To be completed on the back of this form for full Extra Credit:</w:t>
      </w:r>
      <w:r w:rsidR="00623E17" w:rsidRPr="004923D2">
        <w:rPr>
          <w:b/>
          <w:highlight w:val="green"/>
        </w:rPr>
        <w:br/>
      </w:r>
      <w:r w:rsidR="00623E17" w:rsidRPr="004923D2">
        <w:rPr>
          <w:rFonts w:ascii="Garamond" w:hAnsi="Garamond" w:cs="Arial"/>
          <w:color w:val="222222"/>
          <w:sz w:val="22"/>
          <w:szCs w:val="22"/>
          <w:highlight w:val="green"/>
        </w:rPr>
        <w:t xml:space="preserve">A) </w:t>
      </w:r>
      <w:r w:rsidR="00392FE5" w:rsidRPr="004923D2">
        <w:rPr>
          <w:rFonts w:ascii="Garamond" w:hAnsi="Garamond" w:cs="Arial"/>
          <w:color w:val="222222"/>
          <w:sz w:val="22"/>
          <w:szCs w:val="22"/>
          <w:highlight w:val="green"/>
        </w:rPr>
        <w:t>Notes</w:t>
      </w:r>
      <w:r w:rsidR="00DE2219" w:rsidRPr="004923D2">
        <w:rPr>
          <w:rFonts w:ascii="Garamond" w:hAnsi="Garamond" w:cs="Arial"/>
          <w:color w:val="222222"/>
          <w:sz w:val="22"/>
          <w:szCs w:val="22"/>
          <w:highlight w:val="green"/>
        </w:rPr>
        <w:t xml:space="preserve"> and </w:t>
      </w:r>
      <w:r w:rsidR="00DE2219" w:rsidRPr="004923D2">
        <w:rPr>
          <w:rFonts w:ascii="Garamond" w:hAnsi="Garamond" w:cs="Arial"/>
          <w:color w:val="222222"/>
          <w:sz w:val="22"/>
          <w:szCs w:val="22"/>
          <w:highlight w:val="green"/>
        </w:rPr>
        <w:t>Video Summary</w:t>
      </w:r>
      <w:r w:rsidR="00392FE5" w:rsidRPr="004923D2">
        <w:rPr>
          <w:rFonts w:ascii="Garamond" w:hAnsi="Garamond" w:cs="Arial"/>
          <w:color w:val="222222"/>
          <w:sz w:val="22"/>
          <w:szCs w:val="22"/>
          <w:highlight w:val="green"/>
        </w:rPr>
        <w:br/>
        <w:t xml:space="preserve">B) </w:t>
      </w:r>
      <w:r w:rsidR="00DE2219" w:rsidRPr="004923D2">
        <w:rPr>
          <w:rFonts w:ascii="Garamond" w:hAnsi="Garamond"/>
          <w:sz w:val="22"/>
          <w:szCs w:val="22"/>
          <w:highlight w:val="green"/>
        </w:rPr>
        <w:t xml:space="preserve">Based on the information from the video, list </w:t>
      </w:r>
      <w:r w:rsidR="00DE2219" w:rsidRPr="004923D2">
        <w:rPr>
          <w:rFonts w:ascii="Garamond" w:hAnsi="Garamond"/>
          <w:b/>
          <w:sz w:val="22"/>
          <w:szCs w:val="22"/>
          <w:highlight w:val="green"/>
        </w:rPr>
        <w:t>AND</w:t>
      </w:r>
      <w:r w:rsidR="00DE2219" w:rsidRPr="004923D2">
        <w:rPr>
          <w:rFonts w:ascii="Garamond" w:hAnsi="Garamond"/>
          <w:sz w:val="22"/>
          <w:szCs w:val="22"/>
          <w:highlight w:val="green"/>
        </w:rPr>
        <w:t xml:space="preserve"> discuss </w:t>
      </w:r>
      <w:r w:rsidR="00DE2219" w:rsidRPr="004923D2">
        <w:rPr>
          <w:rFonts w:ascii="Garamond" w:hAnsi="Garamond"/>
          <w:sz w:val="22"/>
          <w:szCs w:val="22"/>
          <w:highlight w:val="green"/>
        </w:rPr>
        <w:t>3</w:t>
      </w:r>
      <w:r w:rsidR="00DE2219" w:rsidRPr="004923D2">
        <w:rPr>
          <w:rFonts w:ascii="Garamond" w:hAnsi="Garamond"/>
          <w:sz w:val="22"/>
          <w:szCs w:val="22"/>
          <w:highlight w:val="green"/>
        </w:rPr>
        <w:t xml:space="preserve"> </w:t>
      </w:r>
      <w:r w:rsidR="00DE2219" w:rsidRPr="004923D2">
        <w:rPr>
          <w:rFonts w:ascii="Garamond" w:hAnsi="Garamond"/>
          <w:sz w:val="22"/>
          <w:szCs w:val="22"/>
          <w:highlight w:val="green"/>
        </w:rPr>
        <w:t>rules of evidence/ trial procedure</w:t>
      </w:r>
      <w:r w:rsidR="00DE2219" w:rsidRPr="004923D2">
        <w:rPr>
          <w:rFonts w:ascii="Garamond" w:hAnsi="Garamond"/>
          <w:sz w:val="22"/>
          <w:szCs w:val="22"/>
          <w:highlight w:val="green"/>
        </w:rPr>
        <w:t xml:space="preserve"> concepts learned? Be specific.  </w:t>
      </w:r>
      <w:r w:rsidR="00392FE5" w:rsidRPr="004923D2">
        <w:rPr>
          <w:rFonts w:ascii="Garamond" w:hAnsi="Garamond" w:cs="Arial"/>
          <w:color w:val="222222"/>
          <w:sz w:val="22"/>
          <w:szCs w:val="22"/>
          <w:highlight w:val="green"/>
        </w:rPr>
        <w:br/>
      </w:r>
      <w:r w:rsidR="00EE5BDD" w:rsidRPr="004923D2">
        <w:rPr>
          <w:rFonts w:ascii="Garamond" w:hAnsi="Garamond"/>
          <w:sz w:val="22"/>
          <w:szCs w:val="22"/>
          <w:highlight w:val="green"/>
        </w:rPr>
        <w:t xml:space="preserve">C) </w:t>
      </w:r>
      <w:r w:rsidR="00DE2219" w:rsidRPr="004923D2">
        <w:rPr>
          <w:rFonts w:ascii="Garamond" w:hAnsi="Garamond"/>
          <w:sz w:val="22"/>
          <w:szCs w:val="22"/>
          <w:highlight w:val="green"/>
        </w:rPr>
        <w:t xml:space="preserve">What would you tell your friends </w:t>
      </w:r>
      <w:r w:rsidR="00DE2219" w:rsidRPr="004923D2">
        <w:rPr>
          <w:rFonts w:ascii="Garamond" w:hAnsi="Garamond"/>
          <w:sz w:val="22"/>
          <w:szCs w:val="22"/>
          <w:highlight w:val="green"/>
        </w:rPr>
        <w:t>from the street law</w:t>
      </w:r>
      <w:r w:rsidR="00DE2219" w:rsidRPr="004923D2">
        <w:rPr>
          <w:rFonts w:ascii="Garamond" w:hAnsi="Garamond"/>
          <w:sz w:val="22"/>
          <w:szCs w:val="22"/>
          <w:highlight w:val="green"/>
        </w:rPr>
        <w:t xml:space="preserve"> class what the </w:t>
      </w:r>
      <w:r w:rsidR="00DE2219" w:rsidRPr="004923D2">
        <w:rPr>
          <w:rFonts w:ascii="Garamond" w:hAnsi="Garamond"/>
          <w:b/>
          <w:sz w:val="22"/>
          <w:szCs w:val="22"/>
          <w:highlight w:val="green"/>
          <w:u w:val="single"/>
        </w:rPr>
        <w:t>movie</w:t>
      </w:r>
      <w:r w:rsidR="00DE2219" w:rsidRPr="004923D2">
        <w:rPr>
          <w:rFonts w:ascii="Garamond" w:hAnsi="Garamond"/>
          <w:sz w:val="22"/>
          <w:szCs w:val="22"/>
          <w:highlight w:val="green"/>
        </w:rPr>
        <w:t xml:space="preserve"> was about and how it related to class</w:t>
      </w:r>
      <w:r w:rsidR="00DE2219" w:rsidRPr="004923D2">
        <w:rPr>
          <w:rFonts w:ascii="Garamond" w:hAnsi="Garamond"/>
          <w:sz w:val="22"/>
          <w:szCs w:val="22"/>
          <w:highlight w:val="green"/>
        </w:rPr>
        <w:br/>
        <w:t xml:space="preserve">D) </w:t>
      </w:r>
      <w:r w:rsidR="00DE2219" w:rsidRPr="004923D2">
        <w:rPr>
          <w:rFonts w:ascii="Garamond" w:hAnsi="Garamond"/>
          <w:sz w:val="22"/>
          <w:szCs w:val="22"/>
          <w:highlight w:val="green"/>
        </w:rPr>
        <w:t>Rate the movie 1-10 in terms of educational value. Justify your ranking. Should this video be shown again for future classes?</w:t>
      </w:r>
      <w:r w:rsidR="00DE2219" w:rsidRPr="004923D2">
        <w:rPr>
          <w:rFonts w:ascii="Garamond" w:hAnsi="Garamond"/>
          <w:sz w:val="22"/>
          <w:szCs w:val="22"/>
          <w:highlight w:val="green"/>
        </w:rPr>
        <w:br/>
        <w:t>E</w:t>
      </w:r>
      <w:r w:rsidR="00623E17" w:rsidRPr="004923D2">
        <w:rPr>
          <w:rFonts w:ascii="Garamond" w:hAnsi="Garamond"/>
          <w:sz w:val="22"/>
          <w:szCs w:val="22"/>
          <w:highlight w:val="green"/>
        </w:rPr>
        <w:t xml:space="preserve">) </w:t>
      </w:r>
      <w:r w:rsidR="004923D2" w:rsidRPr="004923D2">
        <w:rPr>
          <w:rFonts w:ascii="Garamond" w:hAnsi="Garamond"/>
          <w:sz w:val="22"/>
          <w:szCs w:val="22"/>
          <w:highlight w:val="green"/>
        </w:rPr>
        <w:t>Attach your mock trial work (Highlighted or Underlined Case Summary, Charges, etc.)</w:t>
      </w:r>
      <w:r w:rsidR="00623E17" w:rsidRPr="00DE2219">
        <w:rPr>
          <w:rFonts w:ascii="Garamond" w:hAnsi="Garamond"/>
          <w:sz w:val="22"/>
          <w:szCs w:val="22"/>
        </w:rPr>
        <w:t xml:space="preserve"> </w:t>
      </w:r>
    </w:p>
    <w:p w:rsidR="00623E17" w:rsidRPr="003D63B2" w:rsidRDefault="00623E17" w:rsidP="00623E17">
      <w:pPr>
        <w:rPr>
          <w:rFonts w:ascii="Garamond" w:hAnsi="Garamond"/>
        </w:rPr>
      </w:pPr>
    </w:p>
    <w:p w:rsidR="00281004" w:rsidRPr="00281004" w:rsidRDefault="00281004">
      <w:pPr>
        <w:rPr>
          <w:sz w:val="22"/>
          <w:szCs w:val="22"/>
        </w:rPr>
      </w:pPr>
    </w:p>
    <w:sectPr w:rsidR="00281004" w:rsidRPr="00281004" w:rsidSect="00DE2219">
      <w:headerReference w:type="default" r:id="rId6"/>
      <w:pgSz w:w="12240" w:h="15840"/>
      <w:pgMar w:top="1200" w:right="450" w:bottom="36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B7" w:rsidRDefault="00A32EB7" w:rsidP="00B82BF5">
      <w:r>
        <w:separator/>
      </w:r>
    </w:p>
  </w:endnote>
  <w:endnote w:type="continuationSeparator" w:id="0">
    <w:p w:rsidR="00A32EB7" w:rsidRDefault="00A32EB7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B7" w:rsidRDefault="00A32EB7" w:rsidP="00B82BF5">
      <w:r>
        <w:separator/>
      </w:r>
    </w:p>
  </w:footnote>
  <w:footnote w:type="continuationSeparator" w:id="0">
    <w:p w:rsidR="00A32EB7" w:rsidRDefault="00A32EB7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3724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4562475</wp:posOffset>
              </wp:positionH>
              <wp:positionV relativeFrom="paragraph">
                <wp:posOffset>733425</wp:posOffset>
              </wp:positionV>
              <wp:extent cx="3095625" cy="27749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57.75pt;width:243.75pt;height:2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-552450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4573C"/>
    <w:rsid w:val="00091AA2"/>
    <w:rsid w:val="001714AA"/>
    <w:rsid w:val="00281004"/>
    <w:rsid w:val="00372485"/>
    <w:rsid w:val="00392FE5"/>
    <w:rsid w:val="00415722"/>
    <w:rsid w:val="00426058"/>
    <w:rsid w:val="004923D2"/>
    <w:rsid w:val="00623E17"/>
    <w:rsid w:val="00636026"/>
    <w:rsid w:val="00697F0B"/>
    <w:rsid w:val="007C7432"/>
    <w:rsid w:val="00823926"/>
    <w:rsid w:val="008A13B6"/>
    <w:rsid w:val="009D09A9"/>
    <w:rsid w:val="00A32EB7"/>
    <w:rsid w:val="00B52E89"/>
    <w:rsid w:val="00B82BF5"/>
    <w:rsid w:val="00BB6DBA"/>
    <w:rsid w:val="00CF7753"/>
    <w:rsid w:val="00D269F4"/>
    <w:rsid w:val="00DA4608"/>
    <w:rsid w:val="00DB6068"/>
    <w:rsid w:val="00DE2219"/>
    <w:rsid w:val="00E06E55"/>
    <w:rsid w:val="00ED7D88"/>
    <w:rsid w:val="00E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67C0E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18</cp:revision>
  <dcterms:created xsi:type="dcterms:W3CDTF">2021-01-04T15:28:00Z</dcterms:created>
  <dcterms:modified xsi:type="dcterms:W3CDTF">2021-01-04T15:43:00Z</dcterms:modified>
</cp:coreProperties>
</file>